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E74A" w14:textId="77777777" w:rsidR="007D0DA5" w:rsidRPr="00B354B0" w:rsidRDefault="00D055E9" w:rsidP="572DD564">
      <w:pPr>
        <w:jc w:val="both"/>
        <w:rPr>
          <w:rFonts w:ascii="Arial" w:hAnsi="Arial" w:cs="Arial"/>
          <w:b/>
          <w:bCs/>
          <w:sz w:val="24"/>
          <w:szCs w:val="24"/>
        </w:rPr>
      </w:pPr>
      <w:r>
        <w:rPr>
          <w:rFonts w:ascii="Arial" w:hAnsi="Arial" w:cs="Arial"/>
          <w:b/>
          <w:noProof/>
          <w:sz w:val="24"/>
          <w:szCs w:val="24"/>
          <w:lang w:eastAsia="en-GB"/>
        </w:rPr>
        <w:drawing>
          <wp:anchor distT="0" distB="0" distL="114300" distR="114300" simplePos="0" relativeHeight="251657728" behindDoc="0" locked="0" layoutInCell="1" allowOverlap="1" wp14:anchorId="7BE9187B" wp14:editId="385D28FC">
            <wp:simplePos x="0" y="0"/>
            <wp:positionH relativeFrom="column">
              <wp:posOffset>904875</wp:posOffset>
            </wp:positionH>
            <wp:positionV relativeFrom="paragraph">
              <wp:posOffset>95250</wp:posOffset>
            </wp:positionV>
            <wp:extent cx="4318205" cy="20104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14226" t="20181" r="43376" b="18594"/>
                    <a:stretch>
                      <a:fillRect/>
                    </a:stretch>
                  </pic:blipFill>
                  <pic:spPr bwMode="auto">
                    <a:xfrm>
                      <a:off x="0" y="0"/>
                      <a:ext cx="4318205" cy="2010410"/>
                    </a:xfrm>
                    <a:prstGeom prst="rect">
                      <a:avLst/>
                    </a:prstGeom>
                    <a:noFill/>
                    <a:ln w="9525">
                      <a:noFill/>
                      <a:miter lim="800000"/>
                      <a:headEnd/>
                      <a:tailEnd/>
                    </a:ln>
                  </pic:spPr>
                </pic:pic>
              </a:graphicData>
            </a:graphic>
          </wp:anchor>
        </w:drawing>
      </w:r>
    </w:p>
    <w:p w14:paraId="5605D248" w14:textId="5EB3A5DB" w:rsidR="0015013A" w:rsidRPr="00B354B0" w:rsidRDefault="0D7AAC61" w:rsidP="4BDCB53D">
      <w:pPr>
        <w:jc w:val="both"/>
        <w:rPr>
          <w:rFonts w:ascii="Arial" w:hAnsi="Arial" w:cs="Arial"/>
          <w:b/>
          <w:bCs/>
          <w:sz w:val="24"/>
          <w:szCs w:val="24"/>
        </w:rPr>
      </w:pPr>
      <w:r w:rsidRPr="4BDCB53D">
        <w:rPr>
          <w:rFonts w:ascii="Arial" w:hAnsi="Arial" w:cs="Arial"/>
          <w:b/>
          <w:bCs/>
          <w:sz w:val="24"/>
          <w:szCs w:val="24"/>
        </w:rPr>
        <w:t xml:space="preserve">    </w:t>
      </w:r>
    </w:p>
    <w:p w14:paraId="0BA534FD" w14:textId="04CE66C9" w:rsidR="007639BC" w:rsidRDefault="007639BC" w:rsidP="572DD564">
      <w:pPr>
        <w:jc w:val="both"/>
        <w:rPr>
          <w:rFonts w:ascii="Arial" w:hAnsi="Arial" w:cs="Arial"/>
          <w:b/>
          <w:bCs/>
          <w:sz w:val="24"/>
          <w:szCs w:val="24"/>
        </w:rPr>
      </w:pPr>
    </w:p>
    <w:p w14:paraId="7C930CCD" w14:textId="7DC50D89" w:rsidR="00FB49D0" w:rsidRPr="00B354B0" w:rsidRDefault="009B0F18" w:rsidP="00B354B0">
      <w:pPr>
        <w:jc w:val="center"/>
        <w:rPr>
          <w:rFonts w:ascii="Arial" w:hAnsi="Arial" w:cs="Arial"/>
          <w:b/>
          <w:sz w:val="52"/>
          <w:szCs w:val="52"/>
        </w:rPr>
      </w:pPr>
      <w:r>
        <w:rPr>
          <w:rFonts w:ascii="Arial" w:hAnsi="Arial" w:cs="Arial"/>
          <w:b/>
          <w:sz w:val="52"/>
          <w:szCs w:val="52"/>
        </w:rPr>
        <w:t xml:space="preserve">CAREERS </w:t>
      </w:r>
      <w:r w:rsidR="00FB49D0" w:rsidRPr="00B354B0">
        <w:rPr>
          <w:rFonts w:ascii="Arial" w:hAnsi="Arial" w:cs="Arial"/>
          <w:b/>
          <w:sz w:val="52"/>
          <w:szCs w:val="52"/>
        </w:rPr>
        <w:t xml:space="preserve">POLICY </w:t>
      </w:r>
    </w:p>
    <w:p w14:paraId="305F0DA2" w14:textId="77777777" w:rsidR="00CC3637" w:rsidRPr="00B354B0" w:rsidRDefault="00CC3637" w:rsidP="00B354B0">
      <w:pPr>
        <w:jc w:val="both"/>
        <w:rPr>
          <w:rFonts w:ascii="Arial" w:eastAsia="Arial Unicode MS" w:hAnsi="Arial" w:cs="Arial"/>
          <w:b/>
          <w:sz w:val="24"/>
          <w:szCs w:val="24"/>
        </w:rPr>
      </w:pPr>
    </w:p>
    <w:p w14:paraId="35C8A081" w14:textId="77777777" w:rsidR="00F243A1" w:rsidRPr="00B354B0" w:rsidRDefault="00F243A1" w:rsidP="00F243A1">
      <w:pPr>
        <w:tabs>
          <w:tab w:val="left" w:pos="480"/>
        </w:tabs>
        <w:rPr>
          <w:rFonts w:ascii="Arial" w:eastAsia="Arial Unicode MS" w:hAnsi="Arial" w:cs="Arial"/>
          <w:b/>
          <w:sz w:val="24"/>
          <w:szCs w:val="24"/>
        </w:rPr>
      </w:pPr>
      <w:r>
        <w:rPr>
          <w:rFonts w:ascii="Arial" w:eastAsia="Arial Unicode MS" w:hAnsi="Arial" w:cs="Arial"/>
          <w:b/>
          <w:sz w:val="24"/>
          <w:szCs w:val="24"/>
        </w:rPr>
        <w:tab/>
      </w:r>
    </w:p>
    <w:p w14:paraId="68DA4AD4" w14:textId="77777777" w:rsidR="00B354B0" w:rsidRDefault="00B354B0" w:rsidP="00F243A1">
      <w:pPr>
        <w:tabs>
          <w:tab w:val="left" w:pos="480"/>
        </w:tabs>
        <w:rPr>
          <w:rFonts w:ascii="Arial" w:eastAsia="Arial Unicode MS" w:hAnsi="Arial" w:cs="Arial"/>
          <w:b/>
          <w:sz w:val="24"/>
          <w:szCs w:val="24"/>
        </w:rPr>
      </w:pPr>
    </w:p>
    <w:p w14:paraId="469ED870" w14:textId="77777777" w:rsidR="00F243A1" w:rsidRPr="00B354B0" w:rsidRDefault="00F243A1" w:rsidP="00F243A1">
      <w:pPr>
        <w:tabs>
          <w:tab w:val="left" w:pos="480"/>
        </w:tabs>
        <w:rPr>
          <w:rFonts w:ascii="Arial" w:eastAsia="Arial Unicode MS"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2551"/>
      </w:tblGrid>
      <w:tr w:rsidR="007639BC" w:rsidRPr="00FE1A5B" w14:paraId="728C74A2" w14:textId="77777777" w:rsidTr="007639BC">
        <w:tc>
          <w:tcPr>
            <w:tcW w:w="3681" w:type="dxa"/>
          </w:tcPr>
          <w:p w14:paraId="2D7B18BA" w14:textId="77777777" w:rsidR="007639BC" w:rsidRPr="00FE1A5B" w:rsidRDefault="007639BC" w:rsidP="00905752">
            <w:pPr>
              <w:jc w:val="center"/>
              <w:rPr>
                <w:rFonts w:ascii="Arial" w:hAnsi="Arial" w:cs="Arial"/>
                <w:b/>
              </w:rPr>
            </w:pPr>
            <w:r w:rsidRPr="00FE1A5B">
              <w:rPr>
                <w:rFonts w:ascii="Arial" w:hAnsi="Arial" w:cs="Arial"/>
                <w:b/>
              </w:rPr>
              <w:t>Author/Owner</w:t>
            </w:r>
          </w:p>
        </w:tc>
        <w:tc>
          <w:tcPr>
            <w:tcW w:w="2268" w:type="dxa"/>
          </w:tcPr>
          <w:p w14:paraId="667062CC" w14:textId="77777777" w:rsidR="007639BC" w:rsidRPr="00FE1A5B" w:rsidRDefault="007639BC" w:rsidP="00905752">
            <w:pPr>
              <w:jc w:val="center"/>
              <w:rPr>
                <w:rFonts w:ascii="Arial" w:hAnsi="Arial" w:cs="Arial"/>
                <w:b/>
              </w:rPr>
            </w:pPr>
            <w:r w:rsidRPr="00FE1A5B">
              <w:rPr>
                <w:rFonts w:ascii="Arial" w:hAnsi="Arial" w:cs="Arial"/>
                <w:b/>
              </w:rPr>
              <w:t>Last Review Date</w:t>
            </w:r>
          </w:p>
        </w:tc>
        <w:tc>
          <w:tcPr>
            <w:tcW w:w="2551" w:type="dxa"/>
          </w:tcPr>
          <w:p w14:paraId="008B140A" w14:textId="77777777" w:rsidR="007639BC" w:rsidRPr="00FE1A5B" w:rsidRDefault="007639BC" w:rsidP="00905752">
            <w:pPr>
              <w:jc w:val="center"/>
              <w:rPr>
                <w:rFonts w:ascii="Arial" w:hAnsi="Arial" w:cs="Arial"/>
                <w:b/>
              </w:rPr>
            </w:pPr>
            <w:r w:rsidRPr="00FE1A5B">
              <w:rPr>
                <w:rFonts w:ascii="Arial" w:hAnsi="Arial" w:cs="Arial"/>
                <w:b/>
              </w:rPr>
              <w:t>Next Review Date</w:t>
            </w:r>
          </w:p>
        </w:tc>
      </w:tr>
      <w:tr w:rsidR="007639BC" w:rsidRPr="00FE1A5B" w14:paraId="24542A6F" w14:textId="77777777" w:rsidTr="007639BC">
        <w:tc>
          <w:tcPr>
            <w:tcW w:w="3681" w:type="dxa"/>
          </w:tcPr>
          <w:p w14:paraId="1163631E" w14:textId="7229F329" w:rsidR="007639BC" w:rsidRPr="00FE1A5B" w:rsidRDefault="00CB628F" w:rsidP="00905752">
            <w:pPr>
              <w:jc w:val="center"/>
              <w:rPr>
                <w:rFonts w:ascii="Arial" w:hAnsi="Arial" w:cs="Arial"/>
              </w:rPr>
            </w:pPr>
            <w:r>
              <w:rPr>
                <w:rFonts w:ascii="Arial" w:hAnsi="Arial" w:cs="Arial"/>
              </w:rPr>
              <w:t>Tracey Jamison/</w:t>
            </w:r>
            <w:r w:rsidR="007639BC">
              <w:rPr>
                <w:rFonts w:ascii="Arial" w:hAnsi="Arial" w:cs="Arial"/>
              </w:rPr>
              <w:t>Suzie Beaumont</w:t>
            </w:r>
          </w:p>
        </w:tc>
        <w:tc>
          <w:tcPr>
            <w:tcW w:w="2268" w:type="dxa"/>
          </w:tcPr>
          <w:p w14:paraId="2CDE2315" w14:textId="194ED0EE" w:rsidR="007639BC" w:rsidRPr="00FE1A5B" w:rsidRDefault="007639BC" w:rsidP="00905752">
            <w:pPr>
              <w:jc w:val="center"/>
              <w:rPr>
                <w:rFonts w:ascii="Arial" w:hAnsi="Arial" w:cs="Arial"/>
              </w:rPr>
            </w:pPr>
            <w:r>
              <w:rPr>
                <w:rFonts w:ascii="Arial" w:hAnsi="Arial" w:cs="Arial"/>
              </w:rPr>
              <w:t>May 202</w:t>
            </w:r>
            <w:r w:rsidR="00CB628F">
              <w:rPr>
                <w:rFonts w:ascii="Arial" w:hAnsi="Arial" w:cs="Arial"/>
              </w:rPr>
              <w:t>2</w:t>
            </w:r>
          </w:p>
        </w:tc>
        <w:tc>
          <w:tcPr>
            <w:tcW w:w="2551" w:type="dxa"/>
          </w:tcPr>
          <w:p w14:paraId="60F4A469" w14:textId="71F9C0FD" w:rsidR="007639BC" w:rsidRPr="00FE1A5B" w:rsidRDefault="007639BC" w:rsidP="00905752">
            <w:pPr>
              <w:jc w:val="center"/>
              <w:rPr>
                <w:rFonts w:ascii="Arial" w:hAnsi="Arial" w:cs="Arial"/>
              </w:rPr>
            </w:pPr>
            <w:r>
              <w:rPr>
                <w:rFonts w:ascii="Arial" w:hAnsi="Arial" w:cs="Arial"/>
              </w:rPr>
              <w:t>May 2023</w:t>
            </w:r>
          </w:p>
        </w:tc>
      </w:tr>
      <w:tr w:rsidR="007639BC" w:rsidRPr="00FE1A5B" w14:paraId="2B3405A6" w14:textId="77777777" w:rsidTr="007639BC">
        <w:tc>
          <w:tcPr>
            <w:tcW w:w="3681" w:type="dxa"/>
          </w:tcPr>
          <w:p w14:paraId="4BECB971" w14:textId="58E2B842" w:rsidR="007639BC" w:rsidRPr="00FE1A5B" w:rsidRDefault="00CB628F" w:rsidP="00905752">
            <w:pPr>
              <w:jc w:val="center"/>
              <w:rPr>
                <w:rFonts w:ascii="Arial" w:hAnsi="Arial" w:cs="Arial"/>
              </w:rPr>
            </w:pPr>
            <w:r>
              <w:rPr>
                <w:rFonts w:ascii="Arial" w:hAnsi="Arial" w:cs="Arial"/>
              </w:rPr>
              <w:t>Suzie Beaumont</w:t>
            </w:r>
          </w:p>
        </w:tc>
        <w:tc>
          <w:tcPr>
            <w:tcW w:w="2268" w:type="dxa"/>
          </w:tcPr>
          <w:p w14:paraId="53930B14" w14:textId="7F00BD53" w:rsidR="007639BC" w:rsidRPr="00FE1A5B" w:rsidRDefault="00CB628F" w:rsidP="00905752">
            <w:pPr>
              <w:jc w:val="center"/>
              <w:rPr>
                <w:rFonts w:ascii="Arial" w:hAnsi="Arial" w:cs="Arial"/>
              </w:rPr>
            </w:pPr>
            <w:r>
              <w:rPr>
                <w:rFonts w:ascii="Arial" w:hAnsi="Arial" w:cs="Arial"/>
              </w:rPr>
              <w:t>May 2023</w:t>
            </w:r>
          </w:p>
        </w:tc>
        <w:tc>
          <w:tcPr>
            <w:tcW w:w="2551" w:type="dxa"/>
          </w:tcPr>
          <w:p w14:paraId="4B1CCEBD" w14:textId="63C5EF26" w:rsidR="007639BC" w:rsidRPr="00FE1A5B" w:rsidRDefault="00CB628F" w:rsidP="00905752">
            <w:pPr>
              <w:jc w:val="center"/>
              <w:rPr>
                <w:rFonts w:ascii="Arial" w:hAnsi="Arial" w:cs="Arial"/>
              </w:rPr>
            </w:pPr>
            <w:r>
              <w:rPr>
                <w:rFonts w:ascii="Arial" w:hAnsi="Arial" w:cs="Arial"/>
              </w:rPr>
              <w:t>May 2024</w:t>
            </w:r>
          </w:p>
        </w:tc>
      </w:tr>
    </w:tbl>
    <w:p w14:paraId="56E22970" w14:textId="77777777" w:rsidR="009B0F18" w:rsidRDefault="009B0F18" w:rsidP="00B354B0">
      <w:pPr>
        <w:jc w:val="center"/>
        <w:rPr>
          <w:rFonts w:ascii="Arial" w:eastAsia="Arial Unicode MS" w:hAnsi="Arial" w:cs="Arial"/>
          <w:b/>
          <w:sz w:val="24"/>
          <w:szCs w:val="24"/>
        </w:rPr>
      </w:pPr>
    </w:p>
    <w:p w14:paraId="3D5C84FB" w14:textId="1B41CB12" w:rsidR="009B0F18" w:rsidRDefault="009B0F18" w:rsidP="00B354B0">
      <w:pPr>
        <w:jc w:val="center"/>
        <w:rPr>
          <w:rFonts w:ascii="Arial" w:eastAsia="Arial Unicode MS" w:hAnsi="Arial" w:cs="Arial"/>
          <w:b/>
          <w:sz w:val="24"/>
          <w:szCs w:val="24"/>
        </w:rPr>
      </w:pPr>
    </w:p>
    <w:p w14:paraId="4618356D" w14:textId="29C65FCE" w:rsidR="007639BC" w:rsidRDefault="007639BC" w:rsidP="00B354B0">
      <w:pPr>
        <w:jc w:val="center"/>
        <w:rPr>
          <w:rFonts w:ascii="Arial" w:eastAsia="Arial Unicode MS" w:hAnsi="Arial" w:cs="Arial"/>
          <w:b/>
          <w:sz w:val="24"/>
          <w:szCs w:val="24"/>
        </w:rPr>
      </w:pPr>
    </w:p>
    <w:p w14:paraId="3A562712" w14:textId="1625B116" w:rsidR="007639BC" w:rsidRDefault="007639BC" w:rsidP="00B354B0">
      <w:pPr>
        <w:jc w:val="center"/>
        <w:rPr>
          <w:rFonts w:ascii="Arial" w:eastAsia="Arial Unicode MS" w:hAnsi="Arial" w:cs="Arial"/>
          <w:b/>
          <w:sz w:val="24"/>
          <w:szCs w:val="24"/>
        </w:rPr>
      </w:pPr>
    </w:p>
    <w:p w14:paraId="3F0760C6" w14:textId="19186639" w:rsidR="007639BC" w:rsidRDefault="007639BC" w:rsidP="00B354B0">
      <w:pPr>
        <w:jc w:val="center"/>
        <w:rPr>
          <w:rFonts w:ascii="Arial" w:eastAsia="Arial Unicode MS" w:hAnsi="Arial" w:cs="Arial"/>
          <w:b/>
          <w:sz w:val="24"/>
          <w:szCs w:val="24"/>
        </w:rPr>
      </w:pPr>
    </w:p>
    <w:p w14:paraId="58164776" w14:textId="69C060E4" w:rsidR="007639BC" w:rsidRDefault="007639BC" w:rsidP="00B354B0">
      <w:pPr>
        <w:jc w:val="center"/>
        <w:rPr>
          <w:rFonts w:ascii="Arial" w:eastAsia="Arial Unicode MS" w:hAnsi="Arial" w:cs="Arial"/>
          <w:b/>
          <w:sz w:val="24"/>
          <w:szCs w:val="24"/>
        </w:rPr>
      </w:pPr>
    </w:p>
    <w:p w14:paraId="145201AB" w14:textId="156D92D0" w:rsidR="007639BC" w:rsidRDefault="007639BC" w:rsidP="00B354B0">
      <w:pPr>
        <w:jc w:val="center"/>
        <w:rPr>
          <w:rFonts w:ascii="Arial" w:eastAsia="Arial Unicode MS" w:hAnsi="Arial" w:cs="Arial"/>
          <w:b/>
          <w:sz w:val="24"/>
          <w:szCs w:val="24"/>
        </w:rPr>
      </w:pPr>
    </w:p>
    <w:p w14:paraId="27A5F46E" w14:textId="249EE2A6" w:rsidR="007639BC" w:rsidRDefault="007639BC" w:rsidP="00B354B0">
      <w:pPr>
        <w:jc w:val="center"/>
        <w:rPr>
          <w:rFonts w:ascii="Arial" w:eastAsia="Arial Unicode MS" w:hAnsi="Arial" w:cs="Arial"/>
          <w:b/>
          <w:sz w:val="24"/>
          <w:szCs w:val="24"/>
        </w:rPr>
      </w:pPr>
    </w:p>
    <w:p w14:paraId="7E69C71A" w14:textId="3B08379E" w:rsidR="007639BC" w:rsidRDefault="007639BC" w:rsidP="00B354B0">
      <w:pPr>
        <w:jc w:val="center"/>
        <w:rPr>
          <w:rFonts w:ascii="Arial" w:eastAsia="Arial Unicode MS" w:hAnsi="Arial" w:cs="Arial"/>
          <w:b/>
          <w:sz w:val="24"/>
          <w:szCs w:val="24"/>
        </w:rPr>
      </w:pPr>
    </w:p>
    <w:p w14:paraId="454A75F3" w14:textId="549BC50A" w:rsidR="007639BC" w:rsidRDefault="007639BC" w:rsidP="00B354B0">
      <w:pPr>
        <w:jc w:val="center"/>
        <w:rPr>
          <w:rFonts w:ascii="Arial" w:eastAsia="Arial Unicode MS" w:hAnsi="Arial" w:cs="Arial"/>
          <w:b/>
          <w:sz w:val="24"/>
          <w:szCs w:val="24"/>
        </w:rPr>
      </w:pPr>
    </w:p>
    <w:p w14:paraId="76E301B2" w14:textId="77777777" w:rsidR="007639BC" w:rsidRDefault="007639BC" w:rsidP="572DD564">
      <w:pPr>
        <w:jc w:val="center"/>
        <w:rPr>
          <w:rFonts w:ascii="Arial" w:eastAsia="Arial Unicode MS" w:hAnsi="Arial" w:cs="Arial"/>
          <w:b/>
          <w:bCs/>
          <w:sz w:val="24"/>
          <w:szCs w:val="24"/>
        </w:rPr>
      </w:pPr>
    </w:p>
    <w:p w14:paraId="7D895ADF" w14:textId="5646AB67" w:rsidR="572DD564" w:rsidRDefault="572DD564" w:rsidP="572DD564">
      <w:pPr>
        <w:jc w:val="center"/>
        <w:rPr>
          <w:rFonts w:ascii="Arial" w:eastAsia="Arial Unicode MS" w:hAnsi="Arial" w:cs="Arial"/>
          <w:b/>
          <w:bCs/>
          <w:sz w:val="24"/>
          <w:szCs w:val="24"/>
        </w:rPr>
      </w:pPr>
    </w:p>
    <w:p w14:paraId="0C3512CF" w14:textId="18C195EB" w:rsidR="572DD564" w:rsidRDefault="572DD564" w:rsidP="572DD564">
      <w:pPr>
        <w:jc w:val="center"/>
        <w:rPr>
          <w:rFonts w:ascii="Arial" w:eastAsia="Arial Unicode MS" w:hAnsi="Arial" w:cs="Arial"/>
          <w:b/>
          <w:bCs/>
          <w:sz w:val="24"/>
          <w:szCs w:val="24"/>
        </w:rPr>
      </w:pPr>
    </w:p>
    <w:p w14:paraId="56060E8C" w14:textId="0739B98E" w:rsidR="572DD564" w:rsidRDefault="572DD564" w:rsidP="572DD564">
      <w:pPr>
        <w:jc w:val="center"/>
        <w:rPr>
          <w:rFonts w:ascii="Arial" w:eastAsia="Arial Unicode MS" w:hAnsi="Arial" w:cs="Arial"/>
          <w:b/>
          <w:bCs/>
          <w:sz w:val="24"/>
          <w:szCs w:val="24"/>
        </w:rPr>
      </w:pPr>
    </w:p>
    <w:p w14:paraId="035ECB9F" w14:textId="53D94553" w:rsidR="572DD564" w:rsidRDefault="572DD564" w:rsidP="572DD564">
      <w:pPr>
        <w:jc w:val="center"/>
        <w:rPr>
          <w:rFonts w:ascii="Arial" w:eastAsia="Arial Unicode MS" w:hAnsi="Arial" w:cs="Arial"/>
          <w:b/>
          <w:bCs/>
          <w:sz w:val="24"/>
          <w:szCs w:val="24"/>
        </w:rPr>
      </w:pPr>
    </w:p>
    <w:p w14:paraId="644F1761" w14:textId="22A6CA1A" w:rsidR="572DD564" w:rsidRDefault="572DD564" w:rsidP="572DD564">
      <w:pPr>
        <w:jc w:val="center"/>
        <w:rPr>
          <w:rFonts w:ascii="Arial" w:eastAsia="Arial Unicode MS" w:hAnsi="Arial" w:cs="Arial"/>
          <w:b/>
          <w:bCs/>
          <w:sz w:val="24"/>
          <w:szCs w:val="24"/>
        </w:rPr>
      </w:pPr>
    </w:p>
    <w:p w14:paraId="21665C1D" w14:textId="77777777" w:rsidR="009B0F18" w:rsidRDefault="009B0F18" w:rsidP="00B354B0">
      <w:pPr>
        <w:jc w:val="center"/>
        <w:rPr>
          <w:rFonts w:ascii="Arial" w:eastAsia="Arial Unicode MS" w:hAnsi="Arial" w:cs="Arial"/>
          <w:b/>
          <w:sz w:val="24"/>
          <w:szCs w:val="24"/>
        </w:rPr>
      </w:pPr>
    </w:p>
    <w:p w14:paraId="6EE89096" w14:textId="77777777" w:rsidR="00CC3637" w:rsidRPr="00B354B0" w:rsidRDefault="00CC3637" w:rsidP="00BF7359">
      <w:pPr>
        <w:jc w:val="center"/>
        <w:rPr>
          <w:rFonts w:ascii="Arial" w:eastAsia="Arial Unicode MS" w:hAnsi="Arial" w:cs="Arial"/>
          <w:b/>
          <w:sz w:val="24"/>
          <w:szCs w:val="24"/>
        </w:rPr>
      </w:pPr>
      <w:r w:rsidRPr="00B354B0">
        <w:rPr>
          <w:rFonts w:ascii="Arial" w:eastAsia="Arial Unicode MS" w:hAnsi="Arial" w:cs="Arial"/>
          <w:b/>
          <w:sz w:val="24"/>
          <w:szCs w:val="24"/>
        </w:rPr>
        <w:t>Communication Specialist College Doncaster</w:t>
      </w:r>
    </w:p>
    <w:p w14:paraId="6AFFB257" w14:textId="77777777" w:rsidR="00CC3637" w:rsidRPr="00F243A1" w:rsidRDefault="009B0F18" w:rsidP="00BF7359">
      <w:pPr>
        <w:jc w:val="center"/>
        <w:rPr>
          <w:rFonts w:ascii="Arial" w:eastAsia="Arial Unicode MS" w:hAnsi="Arial" w:cs="Arial"/>
          <w:b/>
          <w:sz w:val="32"/>
          <w:szCs w:val="32"/>
        </w:rPr>
      </w:pPr>
      <w:r w:rsidRPr="00F243A1">
        <w:rPr>
          <w:rFonts w:ascii="Arial" w:eastAsia="Arial Unicode MS" w:hAnsi="Arial" w:cs="Arial"/>
          <w:b/>
          <w:sz w:val="32"/>
          <w:szCs w:val="32"/>
        </w:rPr>
        <w:t>Careers Policy</w:t>
      </w:r>
    </w:p>
    <w:p w14:paraId="6E69AA84" w14:textId="77777777" w:rsidR="001476D3" w:rsidRPr="00B354B0" w:rsidRDefault="001476D3" w:rsidP="00B354B0">
      <w:pPr>
        <w:jc w:val="both"/>
        <w:rPr>
          <w:rFonts w:ascii="Arial" w:eastAsia="Arial Unicode MS" w:hAnsi="Arial" w:cs="Arial"/>
          <w:b/>
          <w:sz w:val="24"/>
          <w:szCs w:val="24"/>
        </w:rPr>
      </w:pPr>
    </w:p>
    <w:p w14:paraId="66BF6DFB" w14:textId="77777777" w:rsidR="00D35719" w:rsidRPr="00ED508A" w:rsidRDefault="00D35719" w:rsidP="00ED508A">
      <w:pPr>
        <w:pStyle w:val="ListParagraph"/>
        <w:ind w:left="644"/>
        <w:jc w:val="center"/>
        <w:rPr>
          <w:rFonts w:ascii="Arial" w:eastAsia="Arial Unicode MS" w:hAnsi="Arial" w:cs="Arial"/>
          <w:b/>
          <w:sz w:val="24"/>
          <w:szCs w:val="24"/>
        </w:rPr>
      </w:pPr>
      <w:r w:rsidRPr="00ED508A">
        <w:rPr>
          <w:rFonts w:ascii="Arial" w:eastAsia="Arial Unicode MS" w:hAnsi="Arial" w:cs="Arial"/>
          <w:b/>
          <w:sz w:val="24"/>
          <w:szCs w:val="24"/>
        </w:rPr>
        <w:t>Mission</w:t>
      </w:r>
    </w:p>
    <w:p w14:paraId="58EB22E7" w14:textId="77777777" w:rsidR="00D35719" w:rsidRDefault="00ED508A" w:rsidP="00ED508A">
      <w:pPr>
        <w:pStyle w:val="ListParagraph"/>
        <w:ind w:left="644"/>
        <w:jc w:val="center"/>
        <w:rPr>
          <w:rFonts w:ascii="Arial" w:eastAsia="Arial Unicode MS" w:hAnsi="Arial" w:cs="Arial"/>
          <w:sz w:val="24"/>
          <w:szCs w:val="24"/>
        </w:rPr>
      </w:pPr>
      <w:r>
        <w:rPr>
          <w:rFonts w:ascii="Arial" w:eastAsia="Arial Unicode MS" w:hAnsi="Arial" w:cs="Arial"/>
          <w:sz w:val="24"/>
          <w:szCs w:val="24"/>
        </w:rPr>
        <w:t>To empower and support individuals to be resilient, independent and skilled to enable them to achieve their future aspirations</w:t>
      </w:r>
    </w:p>
    <w:p w14:paraId="4FA6E743" w14:textId="77777777" w:rsidR="00ED508A" w:rsidRPr="00ED508A" w:rsidRDefault="00ED508A" w:rsidP="00ED508A">
      <w:pPr>
        <w:pStyle w:val="ListParagraph"/>
        <w:ind w:left="644"/>
        <w:jc w:val="center"/>
        <w:rPr>
          <w:rFonts w:ascii="Arial" w:eastAsia="Arial Unicode MS" w:hAnsi="Arial" w:cs="Arial"/>
          <w:b/>
          <w:sz w:val="24"/>
          <w:szCs w:val="24"/>
        </w:rPr>
      </w:pPr>
      <w:r w:rsidRPr="00ED508A">
        <w:rPr>
          <w:rFonts w:ascii="Arial" w:eastAsia="Arial Unicode MS" w:hAnsi="Arial" w:cs="Arial"/>
          <w:b/>
          <w:sz w:val="24"/>
          <w:szCs w:val="24"/>
        </w:rPr>
        <w:t>Vision</w:t>
      </w:r>
    </w:p>
    <w:p w14:paraId="5102CC08" w14:textId="77777777" w:rsidR="00ED508A" w:rsidRDefault="00ED508A" w:rsidP="00ED508A">
      <w:pPr>
        <w:pStyle w:val="ListParagraph"/>
        <w:ind w:left="644"/>
        <w:jc w:val="center"/>
        <w:rPr>
          <w:rFonts w:ascii="Arial" w:eastAsia="Arial Unicode MS" w:hAnsi="Arial" w:cs="Arial"/>
          <w:sz w:val="24"/>
          <w:szCs w:val="24"/>
        </w:rPr>
      </w:pPr>
      <w:r>
        <w:rPr>
          <w:rFonts w:ascii="Arial" w:eastAsia="Arial Unicode MS" w:hAnsi="Arial" w:cs="Arial"/>
          <w:sz w:val="24"/>
          <w:szCs w:val="24"/>
        </w:rPr>
        <w:t>To be recognised as outstanding in everything we do</w:t>
      </w:r>
    </w:p>
    <w:p w14:paraId="735A2ED0" w14:textId="77777777" w:rsidR="00ED508A" w:rsidRPr="00ED508A" w:rsidRDefault="00ED508A" w:rsidP="00ED508A">
      <w:pPr>
        <w:pStyle w:val="ListParagraph"/>
        <w:ind w:left="644"/>
        <w:jc w:val="center"/>
        <w:rPr>
          <w:rFonts w:ascii="Arial" w:eastAsia="Arial Unicode MS" w:hAnsi="Arial" w:cs="Arial"/>
          <w:b/>
          <w:sz w:val="24"/>
          <w:szCs w:val="24"/>
        </w:rPr>
      </w:pPr>
      <w:r w:rsidRPr="00ED508A">
        <w:rPr>
          <w:rFonts w:ascii="Arial" w:eastAsia="Arial Unicode MS" w:hAnsi="Arial" w:cs="Arial"/>
          <w:b/>
          <w:sz w:val="24"/>
          <w:szCs w:val="24"/>
        </w:rPr>
        <w:t>Ethos</w:t>
      </w:r>
    </w:p>
    <w:p w14:paraId="65C2CE95" w14:textId="3322DA74" w:rsidR="00ED508A" w:rsidRDefault="00ED508A" w:rsidP="00ED508A">
      <w:pPr>
        <w:pStyle w:val="ListParagraph"/>
        <w:ind w:left="644"/>
        <w:jc w:val="center"/>
        <w:rPr>
          <w:rFonts w:ascii="Arial" w:eastAsia="Arial Unicode MS" w:hAnsi="Arial" w:cs="Arial"/>
          <w:sz w:val="24"/>
          <w:szCs w:val="24"/>
        </w:rPr>
      </w:pPr>
      <w:r>
        <w:rPr>
          <w:rFonts w:ascii="Arial" w:eastAsia="Arial Unicode MS" w:hAnsi="Arial" w:cs="Arial"/>
          <w:sz w:val="24"/>
          <w:szCs w:val="24"/>
        </w:rPr>
        <w:t>We are a college characterised by commitment and ambition to be recognised as OUTSTANDING in everything we do. Our values are fundamental in ensuring we achieve our mission and vision.</w:t>
      </w:r>
    </w:p>
    <w:p w14:paraId="0AB5DEE0" w14:textId="77777777" w:rsidR="00BF7359" w:rsidRDefault="00BF7359" w:rsidP="00ED508A">
      <w:pPr>
        <w:pStyle w:val="ListParagraph"/>
        <w:ind w:left="644"/>
        <w:jc w:val="center"/>
        <w:rPr>
          <w:rFonts w:ascii="Arial" w:eastAsia="Arial Unicode MS" w:hAnsi="Arial" w:cs="Arial"/>
          <w:sz w:val="24"/>
          <w:szCs w:val="24"/>
        </w:rPr>
      </w:pPr>
    </w:p>
    <w:p w14:paraId="7D7C0F0E" w14:textId="77777777" w:rsidR="00ED508A" w:rsidRDefault="00ED508A" w:rsidP="00D35719">
      <w:pPr>
        <w:pStyle w:val="ListParagraph"/>
        <w:ind w:left="644"/>
        <w:jc w:val="both"/>
        <w:rPr>
          <w:rFonts w:ascii="Arial" w:eastAsia="Arial Unicode MS" w:hAnsi="Arial" w:cs="Arial"/>
          <w:sz w:val="24"/>
          <w:szCs w:val="24"/>
        </w:rPr>
      </w:pPr>
    </w:p>
    <w:p w14:paraId="1B5A7FA1" w14:textId="77777777" w:rsidR="001476D3" w:rsidRPr="00ED508A" w:rsidRDefault="009B0F18" w:rsidP="00B354B0">
      <w:pPr>
        <w:pStyle w:val="ListParagraph"/>
        <w:numPr>
          <w:ilvl w:val="0"/>
          <w:numId w:val="2"/>
        </w:numPr>
        <w:jc w:val="both"/>
        <w:rPr>
          <w:rFonts w:ascii="Arial" w:eastAsia="Arial Unicode MS" w:hAnsi="Arial" w:cs="Arial"/>
          <w:b/>
          <w:sz w:val="24"/>
          <w:szCs w:val="24"/>
        </w:rPr>
      </w:pPr>
      <w:r w:rsidRPr="00ED508A">
        <w:rPr>
          <w:rFonts w:ascii="Arial" w:eastAsia="Arial Unicode MS" w:hAnsi="Arial" w:cs="Arial"/>
          <w:b/>
          <w:sz w:val="24"/>
          <w:szCs w:val="24"/>
        </w:rPr>
        <w:t>Rationale for the careers policy</w:t>
      </w:r>
    </w:p>
    <w:p w14:paraId="79DEFA8F" w14:textId="77777777" w:rsidR="009B0F18" w:rsidRPr="009B0F18" w:rsidRDefault="009B0F18" w:rsidP="009B0F18">
      <w:pPr>
        <w:pStyle w:val="ListParagraph"/>
        <w:ind w:left="644"/>
        <w:jc w:val="both"/>
        <w:rPr>
          <w:rFonts w:ascii="Arial" w:hAnsi="Arial" w:cs="Arial"/>
          <w:color w:val="222222"/>
          <w:sz w:val="24"/>
          <w:szCs w:val="24"/>
          <w:shd w:val="clear" w:color="auto" w:fill="FFFFFF"/>
        </w:rPr>
      </w:pPr>
      <w:r w:rsidRPr="009B0F18">
        <w:rPr>
          <w:rFonts w:ascii="Arial" w:hAnsi="Arial" w:cs="Arial"/>
          <w:color w:val="222222"/>
          <w:sz w:val="24"/>
          <w:szCs w:val="24"/>
          <w:shd w:val="clear" w:color="auto" w:fill="FFFFFF"/>
        </w:rPr>
        <w:t>Schools and colleges should raise the career aspirations of their SEN students and broaden their employment horizons. They should use a wide range of imaginative approaches, such as taster opportunities, work experience, mentoring, exploring entrepreneurial options, role models and inspiring speakers</w:t>
      </w:r>
    </w:p>
    <w:p w14:paraId="7A3F2D31" w14:textId="77777777" w:rsidR="009B0F18" w:rsidRDefault="009B0F18" w:rsidP="009B0F18">
      <w:pPr>
        <w:pStyle w:val="ListParagraph"/>
        <w:ind w:left="644"/>
        <w:jc w:val="both"/>
        <w:rPr>
          <w:rFonts w:ascii="Arial" w:hAnsi="Arial" w:cs="Arial"/>
          <w:b/>
          <w:i/>
          <w:color w:val="222222"/>
          <w:sz w:val="19"/>
          <w:szCs w:val="19"/>
          <w:shd w:val="clear" w:color="auto" w:fill="FFFFFF"/>
        </w:rPr>
      </w:pPr>
      <w:r w:rsidRPr="009B0F18">
        <w:rPr>
          <w:rFonts w:ascii="Arial" w:hAnsi="Arial" w:cs="Arial"/>
          <w:b/>
          <w:i/>
          <w:color w:val="222222"/>
          <w:sz w:val="19"/>
          <w:szCs w:val="19"/>
          <w:shd w:val="clear" w:color="auto" w:fill="FFFFFF"/>
        </w:rPr>
        <w:t>Special Educational Needs and disability code of practice:</w:t>
      </w:r>
      <w:r w:rsidR="00D35719">
        <w:rPr>
          <w:rFonts w:ascii="Arial" w:hAnsi="Arial" w:cs="Arial"/>
          <w:b/>
          <w:i/>
          <w:color w:val="222222"/>
          <w:sz w:val="19"/>
          <w:szCs w:val="19"/>
          <w:shd w:val="clear" w:color="auto" w:fill="FFFFFF"/>
        </w:rPr>
        <w:t xml:space="preserve"> </w:t>
      </w:r>
      <w:r w:rsidRPr="009B0F18">
        <w:rPr>
          <w:rFonts w:ascii="Arial" w:hAnsi="Arial" w:cs="Arial"/>
          <w:b/>
          <w:i/>
          <w:color w:val="222222"/>
          <w:sz w:val="19"/>
          <w:szCs w:val="19"/>
          <w:shd w:val="clear" w:color="auto" w:fill="FFFFFF"/>
        </w:rPr>
        <w:t>0-25years, Chapter 8.28</w:t>
      </w:r>
    </w:p>
    <w:p w14:paraId="64B5AAB5" w14:textId="77777777" w:rsidR="00991CC1" w:rsidRPr="009B0F18" w:rsidRDefault="00991CC1" w:rsidP="009B0F18">
      <w:pPr>
        <w:pStyle w:val="ListParagraph"/>
        <w:ind w:left="644"/>
        <w:jc w:val="both"/>
        <w:rPr>
          <w:rFonts w:ascii="Arial" w:eastAsia="Arial Unicode MS" w:hAnsi="Arial" w:cs="Arial"/>
          <w:b/>
          <w:i/>
          <w:sz w:val="24"/>
          <w:szCs w:val="24"/>
        </w:rPr>
      </w:pPr>
    </w:p>
    <w:p w14:paraId="2862CFFA" w14:textId="77777777" w:rsidR="00991CC1" w:rsidRPr="00ED508A" w:rsidRDefault="00991CC1" w:rsidP="00B354B0">
      <w:pPr>
        <w:pStyle w:val="ListParagraph"/>
        <w:numPr>
          <w:ilvl w:val="0"/>
          <w:numId w:val="2"/>
        </w:numPr>
        <w:jc w:val="both"/>
        <w:rPr>
          <w:rFonts w:ascii="Arial" w:eastAsia="Arial Unicode MS" w:hAnsi="Arial" w:cs="Arial"/>
          <w:b/>
          <w:sz w:val="24"/>
          <w:szCs w:val="24"/>
        </w:rPr>
      </w:pPr>
      <w:r w:rsidRPr="00ED508A">
        <w:rPr>
          <w:rFonts w:ascii="Arial" w:eastAsia="Arial Unicode MS" w:hAnsi="Arial" w:cs="Arial"/>
          <w:b/>
          <w:sz w:val="24"/>
          <w:szCs w:val="24"/>
        </w:rPr>
        <w:t>Aim of the Careers Policy</w:t>
      </w:r>
    </w:p>
    <w:p w14:paraId="6E054540" w14:textId="24F5EF9C" w:rsidR="00BF7359" w:rsidRDefault="00991CC1" w:rsidP="00991CC1">
      <w:pPr>
        <w:pStyle w:val="ListParagraph"/>
        <w:ind w:left="644"/>
        <w:jc w:val="both"/>
        <w:rPr>
          <w:rFonts w:ascii="Arial" w:eastAsia="Arial Unicode MS" w:hAnsi="Arial" w:cs="Arial"/>
          <w:sz w:val="24"/>
          <w:szCs w:val="24"/>
        </w:rPr>
      </w:pPr>
      <w:r>
        <w:rPr>
          <w:rFonts w:ascii="Arial" w:eastAsia="Arial Unicode MS" w:hAnsi="Arial" w:cs="Arial"/>
          <w:sz w:val="24"/>
          <w:szCs w:val="24"/>
        </w:rPr>
        <w:t>To provide outstanding career</w:t>
      </w:r>
      <w:r w:rsidR="00ED508A">
        <w:rPr>
          <w:rFonts w:ascii="Arial" w:eastAsia="Arial Unicode MS" w:hAnsi="Arial" w:cs="Arial"/>
          <w:sz w:val="24"/>
          <w:szCs w:val="24"/>
        </w:rPr>
        <w:t>s</w:t>
      </w:r>
      <w:r>
        <w:rPr>
          <w:rFonts w:ascii="Arial" w:eastAsia="Arial Unicode MS" w:hAnsi="Arial" w:cs="Arial"/>
          <w:sz w:val="24"/>
          <w:szCs w:val="24"/>
        </w:rPr>
        <w:t xml:space="preserve"> education, information and employer engagement opportunities.</w:t>
      </w:r>
      <w:r w:rsidR="00ED508A">
        <w:rPr>
          <w:rFonts w:ascii="Arial" w:eastAsia="Arial Unicode MS" w:hAnsi="Arial" w:cs="Arial"/>
          <w:sz w:val="24"/>
          <w:szCs w:val="24"/>
        </w:rPr>
        <w:t xml:space="preserve"> To support our student</w:t>
      </w:r>
      <w:r w:rsidR="00BF7359">
        <w:rPr>
          <w:rFonts w:ascii="Arial" w:eastAsia="Arial Unicode MS" w:hAnsi="Arial" w:cs="Arial"/>
          <w:sz w:val="24"/>
          <w:szCs w:val="24"/>
        </w:rPr>
        <w:t>s</w:t>
      </w:r>
      <w:r w:rsidR="00ED508A">
        <w:rPr>
          <w:rFonts w:ascii="Arial" w:eastAsia="Arial Unicode MS" w:hAnsi="Arial" w:cs="Arial"/>
          <w:sz w:val="24"/>
          <w:szCs w:val="24"/>
        </w:rPr>
        <w:t xml:space="preserve"> to be ambitious and achieve their long term goals.</w:t>
      </w:r>
    </w:p>
    <w:p w14:paraId="27FA4B38" w14:textId="77777777" w:rsidR="00BF7359" w:rsidRDefault="00BF7359" w:rsidP="00991CC1">
      <w:pPr>
        <w:pStyle w:val="ListParagraph"/>
        <w:ind w:left="644"/>
        <w:jc w:val="both"/>
        <w:rPr>
          <w:rFonts w:ascii="Arial" w:eastAsia="Arial Unicode MS" w:hAnsi="Arial" w:cs="Arial"/>
          <w:sz w:val="24"/>
          <w:szCs w:val="24"/>
        </w:rPr>
      </w:pPr>
    </w:p>
    <w:p w14:paraId="0206DCCD" w14:textId="77777777" w:rsidR="00991CC1" w:rsidRPr="00ED508A" w:rsidRDefault="00991CC1" w:rsidP="00B354B0">
      <w:pPr>
        <w:pStyle w:val="ListParagraph"/>
        <w:numPr>
          <w:ilvl w:val="0"/>
          <w:numId w:val="2"/>
        </w:numPr>
        <w:jc w:val="both"/>
        <w:rPr>
          <w:rFonts w:ascii="Arial" w:eastAsia="Arial Unicode MS" w:hAnsi="Arial" w:cs="Arial"/>
          <w:b/>
          <w:sz w:val="24"/>
          <w:szCs w:val="24"/>
        </w:rPr>
      </w:pPr>
      <w:r w:rsidRPr="00ED508A">
        <w:rPr>
          <w:rFonts w:ascii="Arial" w:eastAsia="Arial Unicode MS" w:hAnsi="Arial" w:cs="Arial"/>
          <w:b/>
          <w:sz w:val="24"/>
          <w:szCs w:val="24"/>
        </w:rPr>
        <w:t>Commitment</w:t>
      </w:r>
    </w:p>
    <w:p w14:paraId="5C515207" w14:textId="77777777" w:rsidR="00991CC1" w:rsidRDefault="00991CC1" w:rsidP="00991CC1">
      <w:pPr>
        <w:pStyle w:val="ListParagraph"/>
        <w:ind w:left="644"/>
        <w:jc w:val="both"/>
        <w:rPr>
          <w:rFonts w:ascii="Arial" w:eastAsia="Arial Unicode MS" w:hAnsi="Arial" w:cs="Arial"/>
          <w:sz w:val="24"/>
          <w:szCs w:val="24"/>
        </w:rPr>
      </w:pPr>
      <w:r>
        <w:rPr>
          <w:rFonts w:ascii="Arial" w:eastAsia="Arial Unicode MS" w:hAnsi="Arial" w:cs="Arial"/>
          <w:sz w:val="24"/>
          <w:szCs w:val="24"/>
        </w:rPr>
        <w:t xml:space="preserve">To develop a person centred approach </w:t>
      </w:r>
      <w:r w:rsidR="00F66117">
        <w:rPr>
          <w:rFonts w:ascii="Arial" w:eastAsia="Arial Unicode MS" w:hAnsi="Arial" w:cs="Arial"/>
          <w:sz w:val="24"/>
          <w:szCs w:val="24"/>
        </w:rPr>
        <w:t>to each individual by providing:</w:t>
      </w:r>
    </w:p>
    <w:p w14:paraId="36C4C12B" w14:textId="77777777" w:rsidR="00D35719" w:rsidRDefault="00991CC1" w:rsidP="00D35719">
      <w:pPr>
        <w:pStyle w:val="ListParagraph"/>
        <w:numPr>
          <w:ilvl w:val="0"/>
          <w:numId w:val="6"/>
        </w:numPr>
        <w:jc w:val="both"/>
        <w:rPr>
          <w:rFonts w:ascii="Arial" w:eastAsia="Arial Unicode MS" w:hAnsi="Arial" w:cs="Arial"/>
          <w:sz w:val="24"/>
          <w:szCs w:val="24"/>
        </w:rPr>
      </w:pPr>
      <w:r>
        <w:rPr>
          <w:rFonts w:ascii="Arial" w:eastAsia="Arial Unicode MS" w:hAnsi="Arial" w:cs="Arial"/>
          <w:sz w:val="24"/>
          <w:szCs w:val="24"/>
        </w:rPr>
        <w:t>A comprehensive curriculum relating to clear learning outcomes, li</w:t>
      </w:r>
      <w:r w:rsidR="00ED508A">
        <w:rPr>
          <w:rFonts w:ascii="Arial" w:eastAsia="Arial Unicode MS" w:hAnsi="Arial" w:cs="Arial"/>
          <w:sz w:val="24"/>
          <w:szCs w:val="24"/>
        </w:rPr>
        <w:t>n</w:t>
      </w:r>
      <w:r>
        <w:rPr>
          <w:rFonts w:ascii="Arial" w:eastAsia="Arial Unicode MS" w:hAnsi="Arial" w:cs="Arial"/>
          <w:sz w:val="24"/>
          <w:szCs w:val="24"/>
        </w:rPr>
        <w:t>ked to individual EHC plans</w:t>
      </w:r>
      <w:r w:rsidR="00F66117">
        <w:rPr>
          <w:rFonts w:ascii="Arial" w:eastAsia="Arial Unicode MS" w:hAnsi="Arial" w:cs="Arial"/>
          <w:sz w:val="24"/>
          <w:szCs w:val="24"/>
        </w:rPr>
        <w:t>;</w:t>
      </w:r>
    </w:p>
    <w:p w14:paraId="35336B4F" w14:textId="77777777" w:rsidR="00D35719" w:rsidRDefault="00D35719" w:rsidP="00D35719">
      <w:pPr>
        <w:pStyle w:val="ListParagraph"/>
        <w:numPr>
          <w:ilvl w:val="0"/>
          <w:numId w:val="6"/>
        </w:numPr>
        <w:jc w:val="both"/>
        <w:rPr>
          <w:rFonts w:ascii="Arial" w:eastAsia="Arial Unicode MS" w:hAnsi="Arial" w:cs="Arial"/>
          <w:sz w:val="24"/>
          <w:szCs w:val="24"/>
        </w:rPr>
      </w:pPr>
      <w:r w:rsidRPr="00D35719">
        <w:rPr>
          <w:rFonts w:ascii="Arial" w:eastAsia="Arial Unicode MS" w:hAnsi="Arial" w:cs="Arial"/>
          <w:sz w:val="24"/>
          <w:szCs w:val="24"/>
        </w:rPr>
        <w:lastRenderedPageBreak/>
        <w:t>A range of employer eng</w:t>
      </w:r>
      <w:r w:rsidR="00F66117">
        <w:rPr>
          <w:rFonts w:ascii="Arial" w:eastAsia="Arial Unicode MS" w:hAnsi="Arial" w:cs="Arial"/>
          <w:sz w:val="24"/>
          <w:szCs w:val="24"/>
        </w:rPr>
        <w:t>agement opportunities including: i</w:t>
      </w:r>
      <w:r w:rsidRPr="00D35719">
        <w:rPr>
          <w:rFonts w:ascii="Arial" w:eastAsia="Arial Unicode MS" w:hAnsi="Arial" w:cs="Arial"/>
          <w:sz w:val="24"/>
          <w:szCs w:val="24"/>
        </w:rPr>
        <w:t xml:space="preserve">ndustry </w:t>
      </w:r>
      <w:r w:rsidR="00F66117">
        <w:rPr>
          <w:rFonts w:ascii="Arial" w:eastAsia="Arial Unicode MS" w:hAnsi="Arial" w:cs="Arial"/>
          <w:sz w:val="24"/>
          <w:szCs w:val="24"/>
        </w:rPr>
        <w:t>visits, work experience placement, supported i</w:t>
      </w:r>
      <w:r w:rsidRPr="00D35719">
        <w:rPr>
          <w:rFonts w:ascii="Arial" w:eastAsia="Arial Unicode MS" w:hAnsi="Arial" w:cs="Arial"/>
          <w:sz w:val="24"/>
          <w:szCs w:val="24"/>
        </w:rPr>
        <w:t>nternship placements and access to speakers from the world of work</w:t>
      </w:r>
      <w:r w:rsidR="00F66117">
        <w:rPr>
          <w:rFonts w:ascii="Arial" w:eastAsia="Arial Unicode MS" w:hAnsi="Arial" w:cs="Arial"/>
          <w:sz w:val="24"/>
          <w:szCs w:val="24"/>
        </w:rPr>
        <w:t>;</w:t>
      </w:r>
    </w:p>
    <w:p w14:paraId="71757896" w14:textId="77777777" w:rsidR="00D85489" w:rsidRDefault="00D85489" w:rsidP="00D85489">
      <w:pPr>
        <w:pStyle w:val="ListParagraph"/>
        <w:ind w:left="1440"/>
        <w:jc w:val="both"/>
        <w:rPr>
          <w:rFonts w:ascii="Arial" w:eastAsia="Arial Unicode MS" w:hAnsi="Arial" w:cs="Arial"/>
          <w:sz w:val="24"/>
          <w:szCs w:val="24"/>
        </w:rPr>
      </w:pPr>
    </w:p>
    <w:p w14:paraId="126183C2" w14:textId="77777777" w:rsidR="00D85489" w:rsidRDefault="00D85489" w:rsidP="00D85489">
      <w:pPr>
        <w:pStyle w:val="ListParagraph"/>
        <w:ind w:left="1440"/>
        <w:jc w:val="both"/>
        <w:rPr>
          <w:rFonts w:ascii="Arial" w:eastAsia="Arial Unicode MS" w:hAnsi="Arial" w:cs="Arial"/>
          <w:sz w:val="24"/>
          <w:szCs w:val="24"/>
        </w:rPr>
      </w:pPr>
    </w:p>
    <w:p w14:paraId="2BCE675E" w14:textId="42086891" w:rsidR="00F66117" w:rsidRPr="00D85489" w:rsidRDefault="00D35719" w:rsidP="00D85489">
      <w:pPr>
        <w:pStyle w:val="ListParagraph"/>
        <w:numPr>
          <w:ilvl w:val="0"/>
          <w:numId w:val="6"/>
        </w:numPr>
        <w:jc w:val="both"/>
        <w:rPr>
          <w:rFonts w:ascii="Arial" w:eastAsia="Arial Unicode MS" w:hAnsi="Arial" w:cs="Arial"/>
          <w:sz w:val="24"/>
          <w:szCs w:val="24"/>
        </w:rPr>
      </w:pPr>
      <w:r>
        <w:rPr>
          <w:rFonts w:ascii="Arial" w:eastAsia="Arial Unicode MS" w:hAnsi="Arial" w:cs="Arial"/>
          <w:sz w:val="24"/>
          <w:szCs w:val="24"/>
        </w:rPr>
        <w:t>Access to impartial careers advice</w:t>
      </w:r>
      <w:r w:rsidR="00D85489">
        <w:rPr>
          <w:rFonts w:ascii="Arial" w:eastAsia="Arial Unicode MS" w:hAnsi="Arial" w:cs="Arial"/>
          <w:sz w:val="24"/>
          <w:szCs w:val="24"/>
        </w:rPr>
        <w:t xml:space="preserve">: </w:t>
      </w:r>
      <w:r w:rsidRPr="00D85489">
        <w:rPr>
          <w:rFonts w:ascii="Arial" w:eastAsia="Arial Unicode MS" w:hAnsi="Arial" w:cs="Arial"/>
          <w:sz w:val="24"/>
          <w:szCs w:val="24"/>
        </w:rPr>
        <w:t>Ensuring support for all students to make successful transition through tutorials and annual EHC plan</w:t>
      </w:r>
      <w:r w:rsidR="00A020BB" w:rsidRPr="00D85489">
        <w:rPr>
          <w:rFonts w:ascii="Arial" w:eastAsia="Arial Unicode MS" w:hAnsi="Arial" w:cs="Arial"/>
          <w:sz w:val="24"/>
          <w:szCs w:val="24"/>
        </w:rPr>
        <w:t xml:space="preserve"> meetings</w:t>
      </w:r>
      <w:r w:rsidR="00F66117" w:rsidRPr="00D85489">
        <w:rPr>
          <w:rFonts w:ascii="Arial" w:eastAsia="Arial Unicode MS" w:hAnsi="Arial" w:cs="Arial"/>
          <w:sz w:val="24"/>
          <w:szCs w:val="24"/>
        </w:rPr>
        <w:t>;</w:t>
      </w:r>
    </w:p>
    <w:p w14:paraId="13F4090F" w14:textId="77777777" w:rsidR="002559C1" w:rsidRDefault="002559C1" w:rsidP="002559C1">
      <w:pPr>
        <w:pStyle w:val="ListParagraph"/>
        <w:ind w:left="1440"/>
        <w:jc w:val="both"/>
        <w:rPr>
          <w:rFonts w:ascii="Arial" w:eastAsia="Arial Unicode MS" w:hAnsi="Arial" w:cs="Arial"/>
          <w:sz w:val="24"/>
          <w:szCs w:val="24"/>
        </w:rPr>
      </w:pPr>
    </w:p>
    <w:p w14:paraId="140C40B2" w14:textId="77777777" w:rsidR="002559C1" w:rsidRDefault="002559C1" w:rsidP="00B354B0">
      <w:pPr>
        <w:pStyle w:val="ListParagraph"/>
        <w:numPr>
          <w:ilvl w:val="0"/>
          <w:numId w:val="2"/>
        </w:numPr>
        <w:jc w:val="both"/>
        <w:rPr>
          <w:rFonts w:ascii="Arial" w:eastAsia="Arial Unicode MS" w:hAnsi="Arial" w:cs="Arial"/>
          <w:b/>
          <w:sz w:val="24"/>
          <w:szCs w:val="24"/>
        </w:rPr>
      </w:pPr>
      <w:r w:rsidRPr="002559C1">
        <w:rPr>
          <w:rFonts w:ascii="Arial" w:eastAsia="Arial Unicode MS" w:hAnsi="Arial" w:cs="Arial"/>
          <w:b/>
          <w:sz w:val="24"/>
          <w:szCs w:val="24"/>
        </w:rPr>
        <w:t>Provision</w:t>
      </w:r>
    </w:p>
    <w:p w14:paraId="351AA1A4" w14:textId="77777777" w:rsidR="002559C1" w:rsidRDefault="007B2026" w:rsidP="002559C1">
      <w:pPr>
        <w:pStyle w:val="ListParagraph"/>
        <w:ind w:left="644"/>
        <w:jc w:val="both"/>
        <w:rPr>
          <w:rFonts w:ascii="Arial" w:eastAsia="Arial Unicode MS" w:hAnsi="Arial" w:cs="Arial"/>
          <w:sz w:val="24"/>
          <w:szCs w:val="24"/>
        </w:rPr>
      </w:pPr>
      <w:r>
        <w:rPr>
          <w:rFonts w:ascii="Arial" w:eastAsia="Arial Unicode MS" w:hAnsi="Arial" w:cs="Arial"/>
          <w:sz w:val="24"/>
          <w:szCs w:val="24"/>
        </w:rPr>
        <w:t>Effective career planning involves both careers information and guidance and employer engagement opportunities.</w:t>
      </w:r>
    </w:p>
    <w:p w14:paraId="59B7D42A" w14:textId="77777777" w:rsidR="007B2026" w:rsidRDefault="007B2026" w:rsidP="002559C1">
      <w:pPr>
        <w:pStyle w:val="ListParagraph"/>
        <w:ind w:left="644"/>
        <w:jc w:val="both"/>
        <w:rPr>
          <w:rFonts w:ascii="Arial" w:eastAsia="Arial Unicode MS" w:hAnsi="Arial" w:cs="Arial"/>
          <w:sz w:val="24"/>
          <w:szCs w:val="24"/>
        </w:rPr>
      </w:pPr>
      <w:r>
        <w:rPr>
          <w:rFonts w:ascii="Arial" w:eastAsia="Arial Unicode MS" w:hAnsi="Arial" w:cs="Arial"/>
          <w:sz w:val="24"/>
          <w:szCs w:val="24"/>
        </w:rPr>
        <w:t>Careers education helps students develop the knowledge and skills they need to make informed successful choices, understand and manage transitions in learning and move in to work placements.</w:t>
      </w:r>
    </w:p>
    <w:p w14:paraId="7C5322F3" w14:textId="77777777" w:rsidR="00894861" w:rsidRDefault="007B2026"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This process allows students to become confident in making decisions about their learning and long term goals. Progress in students self development and skills is monitored and recorded regularly.</w:t>
      </w:r>
    </w:p>
    <w:p w14:paraId="1C70C05C" w14:textId="77777777" w:rsidR="00314611" w:rsidRDefault="00314611" w:rsidP="007B2026">
      <w:pPr>
        <w:pStyle w:val="ListParagraph"/>
        <w:ind w:left="644"/>
        <w:jc w:val="both"/>
        <w:rPr>
          <w:rFonts w:ascii="Arial" w:eastAsia="Arial Unicode MS" w:hAnsi="Arial" w:cs="Arial"/>
          <w:sz w:val="24"/>
          <w:szCs w:val="24"/>
        </w:rPr>
      </w:pPr>
    </w:p>
    <w:p w14:paraId="2C905B78" w14:textId="3877B528" w:rsidR="00894861" w:rsidRDefault="00894861"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 xml:space="preserve">The college provides careers education through an Employability course </w:t>
      </w:r>
      <w:r w:rsidR="00C10980">
        <w:rPr>
          <w:rFonts w:ascii="Arial" w:eastAsia="Arial Unicode MS" w:hAnsi="Arial" w:cs="Arial"/>
          <w:sz w:val="24"/>
          <w:szCs w:val="24"/>
        </w:rPr>
        <w:t xml:space="preserve">and throughout the whole curriculum, </w:t>
      </w:r>
      <w:r>
        <w:rPr>
          <w:rFonts w:ascii="Arial" w:eastAsia="Arial Unicode MS" w:hAnsi="Arial" w:cs="Arial"/>
          <w:sz w:val="24"/>
          <w:szCs w:val="24"/>
        </w:rPr>
        <w:t>which is differentiated to the correct level of learning for each student to allow opportunity for all</w:t>
      </w:r>
      <w:r w:rsidR="00A02239">
        <w:rPr>
          <w:rFonts w:ascii="Arial" w:eastAsia="Arial Unicode MS" w:hAnsi="Arial" w:cs="Arial"/>
          <w:sz w:val="24"/>
          <w:szCs w:val="24"/>
        </w:rPr>
        <w:t xml:space="preserve"> and to support them in fulfilling their potential</w:t>
      </w:r>
      <w:r>
        <w:rPr>
          <w:rFonts w:ascii="Arial" w:eastAsia="Arial Unicode MS" w:hAnsi="Arial" w:cs="Arial"/>
          <w:sz w:val="24"/>
          <w:szCs w:val="24"/>
        </w:rPr>
        <w:t>.</w:t>
      </w:r>
    </w:p>
    <w:p w14:paraId="3911E076" w14:textId="77777777" w:rsidR="00314611" w:rsidRDefault="00314611" w:rsidP="007B2026">
      <w:pPr>
        <w:pStyle w:val="ListParagraph"/>
        <w:ind w:left="644"/>
        <w:jc w:val="both"/>
        <w:rPr>
          <w:rFonts w:ascii="Arial" w:eastAsia="Arial Unicode MS" w:hAnsi="Arial" w:cs="Arial"/>
          <w:sz w:val="24"/>
          <w:szCs w:val="24"/>
        </w:rPr>
      </w:pPr>
    </w:p>
    <w:p w14:paraId="7DDCEED9" w14:textId="77777777" w:rsidR="00894861" w:rsidRDefault="007B2026"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Communication Specialist College supports all students to participate in meaningful and fulfilling employer engagement opportunities.</w:t>
      </w:r>
    </w:p>
    <w:p w14:paraId="1FC3EED3" w14:textId="77777777" w:rsidR="00314611" w:rsidRDefault="00314611" w:rsidP="007B2026">
      <w:pPr>
        <w:pStyle w:val="ListParagraph"/>
        <w:ind w:left="644"/>
        <w:jc w:val="both"/>
        <w:rPr>
          <w:rFonts w:ascii="Arial" w:eastAsia="Arial Unicode MS" w:hAnsi="Arial" w:cs="Arial"/>
          <w:sz w:val="24"/>
          <w:szCs w:val="24"/>
        </w:rPr>
      </w:pPr>
    </w:p>
    <w:p w14:paraId="3AADCF06" w14:textId="41AC4B52" w:rsidR="00894861" w:rsidRDefault="00894861"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Communication Specialist College are actively involved with The Enterprise Advisor Network, Doncaster Chamber of Commerce</w:t>
      </w:r>
      <w:r w:rsidR="00BF7359">
        <w:rPr>
          <w:rFonts w:ascii="Arial" w:eastAsia="Arial Unicode MS" w:hAnsi="Arial" w:cs="Arial"/>
          <w:sz w:val="24"/>
          <w:szCs w:val="24"/>
        </w:rPr>
        <w:t>, Doncaster Careers Hub and the Sheffield City Region Careers Hub</w:t>
      </w:r>
      <w:r>
        <w:rPr>
          <w:rFonts w:ascii="Arial" w:eastAsia="Arial Unicode MS" w:hAnsi="Arial" w:cs="Arial"/>
          <w:sz w:val="24"/>
          <w:szCs w:val="24"/>
        </w:rPr>
        <w:t xml:space="preserve"> and has strong links with a </w:t>
      </w:r>
      <w:r w:rsidR="00C10980">
        <w:rPr>
          <w:rFonts w:ascii="Arial" w:eastAsia="Arial Unicode MS" w:hAnsi="Arial" w:cs="Arial"/>
          <w:sz w:val="24"/>
          <w:szCs w:val="24"/>
        </w:rPr>
        <w:t xml:space="preserve">vast </w:t>
      </w:r>
      <w:r>
        <w:rPr>
          <w:rFonts w:ascii="Arial" w:eastAsia="Arial Unicode MS" w:hAnsi="Arial" w:cs="Arial"/>
          <w:sz w:val="24"/>
          <w:szCs w:val="24"/>
        </w:rPr>
        <w:t xml:space="preserve">range of local </w:t>
      </w:r>
      <w:r w:rsidR="00C10980">
        <w:rPr>
          <w:rFonts w:ascii="Arial" w:eastAsia="Arial Unicode MS" w:hAnsi="Arial" w:cs="Arial"/>
          <w:sz w:val="24"/>
          <w:szCs w:val="24"/>
        </w:rPr>
        <w:t xml:space="preserve">and regional </w:t>
      </w:r>
      <w:r>
        <w:rPr>
          <w:rFonts w:ascii="Arial" w:eastAsia="Arial Unicode MS" w:hAnsi="Arial" w:cs="Arial"/>
          <w:sz w:val="24"/>
          <w:szCs w:val="24"/>
        </w:rPr>
        <w:t>employers.</w:t>
      </w:r>
    </w:p>
    <w:p w14:paraId="38EBDFC3" w14:textId="77777777" w:rsidR="00314611" w:rsidRDefault="00314611" w:rsidP="007B2026">
      <w:pPr>
        <w:pStyle w:val="ListParagraph"/>
        <w:ind w:left="644"/>
        <w:jc w:val="both"/>
        <w:rPr>
          <w:rFonts w:ascii="Arial" w:eastAsia="Arial Unicode MS" w:hAnsi="Arial" w:cs="Arial"/>
          <w:sz w:val="24"/>
          <w:szCs w:val="24"/>
        </w:rPr>
      </w:pPr>
    </w:p>
    <w:p w14:paraId="4BF419B9" w14:textId="77777777" w:rsidR="00894861" w:rsidRDefault="00894861"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Students will be supported to attend a range of industry visits to raise their career aspirations and broaden their employment horizons.</w:t>
      </w:r>
    </w:p>
    <w:p w14:paraId="6E8BBEE6" w14:textId="77777777" w:rsidR="00314611" w:rsidRDefault="00314611" w:rsidP="007B2026">
      <w:pPr>
        <w:pStyle w:val="ListParagraph"/>
        <w:ind w:left="644"/>
        <w:jc w:val="both"/>
        <w:rPr>
          <w:rFonts w:ascii="Arial" w:eastAsia="Arial Unicode MS" w:hAnsi="Arial" w:cs="Arial"/>
          <w:sz w:val="24"/>
          <w:szCs w:val="24"/>
        </w:rPr>
      </w:pPr>
    </w:p>
    <w:p w14:paraId="02275E97" w14:textId="42379D26" w:rsidR="00894861" w:rsidRDefault="00A02239"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 xml:space="preserve">The Work Experience </w:t>
      </w:r>
      <w:r w:rsidR="00BF7359">
        <w:rPr>
          <w:rFonts w:ascii="Arial" w:eastAsia="Arial Unicode MS" w:hAnsi="Arial" w:cs="Arial"/>
          <w:sz w:val="24"/>
          <w:szCs w:val="24"/>
        </w:rPr>
        <w:t xml:space="preserve">team </w:t>
      </w:r>
      <w:r>
        <w:rPr>
          <w:rFonts w:ascii="Arial" w:eastAsia="Arial Unicode MS" w:hAnsi="Arial" w:cs="Arial"/>
          <w:sz w:val="24"/>
          <w:szCs w:val="24"/>
        </w:rPr>
        <w:t>will ensure s</w:t>
      </w:r>
      <w:r w:rsidR="00894861">
        <w:rPr>
          <w:rFonts w:ascii="Arial" w:eastAsia="Arial Unicode MS" w:hAnsi="Arial" w:cs="Arial"/>
          <w:sz w:val="24"/>
          <w:szCs w:val="24"/>
        </w:rPr>
        <w:t>tudents will have access to a well planned and effective work experience placement</w:t>
      </w:r>
      <w:r w:rsidR="00E4659C">
        <w:rPr>
          <w:rFonts w:ascii="Arial" w:eastAsia="Arial Unicode MS" w:hAnsi="Arial" w:cs="Arial"/>
          <w:sz w:val="24"/>
          <w:szCs w:val="24"/>
        </w:rPr>
        <w:t>(</w:t>
      </w:r>
      <w:r w:rsidR="00314611">
        <w:rPr>
          <w:rFonts w:ascii="Arial" w:eastAsia="Arial Unicode MS" w:hAnsi="Arial" w:cs="Arial"/>
          <w:sz w:val="24"/>
          <w:szCs w:val="24"/>
        </w:rPr>
        <w:t>s</w:t>
      </w:r>
      <w:r w:rsidR="00E4659C">
        <w:rPr>
          <w:rFonts w:ascii="Arial" w:eastAsia="Arial Unicode MS" w:hAnsi="Arial" w:cs="Arial"/>
          <w:sz w:val="24"/>
          <w:szCs w:val="24"/>
        </w:rPr>
        <w:t>)</w:t>
      </w:r>
      <w:r w:rsidR="00894861">
        <w:rPr>
          <w:rFonts w:ascii="Arial" w:eastAsia="Arial Unicode MS" w:hAnsi="Arial" w:cs="Arial"/>
          <w:sz w:val="24"/>
          <w:szCs w:val="24"/>
        </w:rPr>
        <w:t xml:space="preserve"> to enable them to develop many of the skills they will need to gain and sustain employmen</w:t>
      </w:r>
      <w:r>
        <w:rPr>
          <w:rFonts w:ascii="Arial" w:eastAsia="Arial Unicode MS" w:hAnsi="Arial" w:cs="Arial"/>
          <w:sz w:val="24"/>
          <w:szCs w:val="24"/>
        </w:rPr>
        <w:t xml:space="preserve">t throughout their working life </w:t>
      </w:r>
    </w:p>
    <w:p w14:paraId="3B648306" w14:textId="77777777" w:rsidR="00A020BB" w:rsidRDefault="00A020BB" w:rsidP="007B2026">
      <w:pPr>
        <w:pStyle w:val="ListParagraph"/>
        <w:ind w:left="644"/>
        <w:jc w:val="both"/>
        <w:rPr>
          <w:rFonts w:ascii="Arial" w:eastAsia="Arial Unicode MS" w:hAnsi="Arial" w:cs="Arial"/>
          <w:sz w:val="24"/>
          <w:szCs w:val="24"/>
        </w:rPr>
      </w:pPr>
    </w:p>
    <w:p w14:paraId="1A03518E" w14:textId="67DF237E" w:rsidR="00A020BB" w:rsidRDefault="00A020BB" w:rsidP="007B2026">
      <w:pPr>
        <w:pStyle w:val="ListParagraph"/>
        <w:ind w:left="644"/>
        <w:jc w:val="both"/>
        <w:rPr>
          <w:rFonts w:ascii="Arial" w:eastAsia="Arial Unicode MS" w:hAnsi="Arial" w:cs="Arial"/>
          <w:sz w:val="24"/>
          <w:szCs w:val="24"/>
        </w:rPr>
      </w:pPr>
      <w:r>
        <w:rPr>
          <w:rFonts w:ascii="Arial" w:eastAsia="Arial Unicode MS" w:hAnsi="Arial" w:cs="Arial"/>
          <w:sz w:val="24"/>
          <w:szCs w:val="24"/>
        </w:rPr>
        <w:t>Parents/carers are informed of the careers programme, and the team of professionals supporting them. Parents have the opportunity t</w:t>
      </w:r>
      <w:r w:rsidR="00E4659C">
        <w:rPr>
          <w:rFonts w:ascii="Arial" w:eastAsia="Arial Unicode MS" w:hAnsi="Arial" w:cs="Arial"/>
          <w:sz w:val="24"/>
          <w:szCs w:val="24"/>
        </w:rPr>
        <w:t>o support through formal events:</w:t>
      </w:r>
      <w:r>
        <w:rPr>
          <w:rFonts w:ascii="Arial" w:eastAsia="Arial Unicode MS" w:hAnsi="Arial" w:cs="Arial"/>
          <w:sz w:val="24"/>
          <w:szCs w:val="24"/>
        </w:rPr>
        <w:t xml:space="preserve"> parents evenings, EHC Plan meetings, Transition meetings, </w:t>
      </w:r>
      <w:r w:rsidR="00C10980">
        <w:rPr>
          <w:rFonts w:ascii="Arial" w:eastAsia="Arial Unicode MS" w:hAnsi="Arial" w:cs="Arial"/>
          <w:sz w:val="24"/>
          <w:szCs w:val="24"/>
        </w:rPr>
        <w:t>o</w:t>
      </w:r>
      <w:r>
        <w:rPr>
          <w:rFonts w:ascii="Arial" w:eastAsia="Arial Unicode MS" w:hAnsi="Arial" w:cs="Arial"/>
          <w:sz w:val="24"/>
          <w:szCs w:val="24"/>
        </w:rPr>
        <w:t xml:space="preserve">pen </w:t>
      </w:r>
      <w:r>
        <w:rPr>
          <w:rFonts w:ascii="Arial" w:eastAsia="Arial Unicode MS" w:hAnsi="Arial" w:cs="Arial"/>
          <w:sz w:val="24"/>
          <w:szCs w:val="24"/>
        </w:rPr>
        <w:lastRenderedPageBreak/>
        <w:t>days and an invitation to communicate with the work experience and transition team throughout the year.</w:t>
      </w:r>
    </w:p>
    <w:p w14:paraId="0C5C6CEF" w14:textId="77777777" w:rsidR="00894861" w:rsidRPr="002559C1" w:rsidRDefault="00894861" w:rsidP="007B2026">
      <w:pPr>
        <w:pStyle w:val="ListParagraph"/>
        <w:ind w:left="644"/>
        <w:jc w:val="both"/>
        <w:rPr>
          <w:rFonts w:ascii="Arial" w:eastAsia="Arial Unicode MS" w:hAnsi="Arial" w:cs="Arial"/>
          <w:sz w:val="24"/>
          <w:szCs w:val="24"/>
        </w:rPr>
      </w:pPr>
    </w:p>
    <w:p w14:paraId="50CBD714" w14:textId="77777777" w:rsidR="001476D3" w:rsidRPr="00314611" w:rsidRDefault="009E6537"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314611" w:rsidRPr="00314611">
        <w:rPr>
          <w:rFonts w:ascii="Arial" w:eastAsia="Arial Unicode MS" w:hAnsi="Arial" w:cs="Arial"/>
          <w:b/>
          <w:sz w:val="24"/>
          <w:szCs w:val="24"/>
        </w:rPr>
        <w:t>Review and monitoring</w:t>
      </w:r>
      <w:r w:rsidR="001476D3" w:rsidRPr="00314611">
        <w:rPr>
          <w:rFonts w:ascii="Arial" w:eastAsia="Arial Unicode MS" w:hAnsi="Arial" w:cs="Arial"/>
          <w:b/>
          <w:sz w:val="24"/>
          <w:szCs w:val="24"/>
        </w:rPr>
        <w:t xml:space="preserve"> of Policy</w:t>
      </w:r>
    </w:p>
    <w:p w14:paraId="3706F455" w14:textId="77777777" w:rsidR="001476D3" w:rsidRPr="00B354B0" w:rsidRDefault="001476D3"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This policy will be developed and reviewed annually in discussion with teaching and associated staff, </w:t>
      </w:r>
      <w:r w:rsidR="007F0DF5" w:rsidRPr="00B354B0">
        <w:rPr>
          <w:rFonts w:ascii="Arial" w:eastAsia="Arial Unicode MS" w:hAnsi="Arial" w:cs="Arial"/>
          <w:sz w:val="24"/>
          <w:szCs w:val="24"/>
        </w:rPr>
        <w:t>students</w:t>
      </w:r>
      <w:r w:rsidRPr="00B354B0">
        <w:rPr>
          <w:rFonts w:ascii="Arial" w:eastAsia="Arial Unicode MS" w:hAnsi="Arial" w:cs="Arial"/>
          <w:sz w:val="24"/>
          <w:szCs w:val="24"/>
        </w:rPr>
        <w:t>, parents, governors, and external partners</w:t>
      </w:r>
      <w:r w:rsidR="00314611">
        <w:rPr>
          <w:rFonts w:ascii="Arial" w:eastAsia="Arial Unicode MS" w:hAnsi="Arial" w:cs="Arial"/>
          <w:sz w:val="24"/>
          <w:szCs w:val="24"/>
        </w:rPr>
        <w:t xml:space="preserve">. </w:t>
      </w:r>
      <w:r w:rsidR="007F0DF5" w:rsidRPr="00B354B0">
        <w:rPr>
          <w:rFonts w:ascii="Arial" w:eastAsia="Arial Unicode MS" w:hAnsi="Arial" w:cs="Arial"/>
          <w:sz w:val="24"/>
          <w:szCs w:val="24"/>
        </w:rPr>
        <w:t>Students</w:t>
      </w:r>
      <w:r w:rsidRPr="00B354B0">
        <w:rPr>
          <w:rFonts w:ascii="Arial" w:eastAsia="Arial Unicode MS" w:hAnsi="Arial" w:cs="Arial"/>
          <w:sz w:val="24"/>
          <w:szCs w:val="24"/>
        </w:rPr>
        <w:t xml:space="preserve"> will be involved in the planning, delivery and evaluation of the policy and practice</w:t>
      </w:r>
      <w:r w:rsidR="00E4659C">
        <w:rPr>
          <w:rFonts w:ascii="Arial" w:eastAsia="Arial Unicode MS" w:hAnsi="Arial" w:cs="Arial"/>
          <w:sz w:val="24"/>
          <w:szCs w:val="24"/>
        </w:rPr>
        <w:t>:</w:t>
      </w:r>
    </w:p>
    <w:p w14:paraId="1E7A62BF" w14:textId="77777777" w:rsidR="00E4659C" w:rsidRDefault="00E4659C" w:rsidP="00B354B0">
      <w:pPr>
        <w:pStyle w:val="ListParagraph"/>
        <w:jc w:val="both"/>
        <w:rPr>
          <w:rFonts w:ascii="Arial" w:eastAsia="Arial Unicode MS" w:hAnsi="Arial" w:cs="Arial"/>
          <w:sz w:val="24"/>
          <w:szCs w:val="24"/>
        </w:rPr>
      </w:pPr>
    </w:p>
    <w:p w14:paraId="582B08BC" w14:textId="77777777" w:rsidR="00876D78" w:rsidRPr="00B354B0" w:rsidRDefault="001476D3"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The policy is shared with </w:t>
      </w:r>
      <w:r w:rsidR="00E4659C">
        <w:rPr>
          <w:rFonts w:ascii="Arial" w:eastAsia="Arial Unicode MS" w:hAnsi="Arial" w:cs="Arial"/>
          <w:sz w:val="24"/>
          <w:szCs w:val="24"/>
        </w:rPr>
        <w:t>staff, c</w:t>
      </w:r>
      <w:r w:rsidR="00247F9B" w:rsidRPr="00B354B0">
        <w:rPr>
          <w:rFonts w:ascii="Arial" w:eastAsia="Arial Unicode MS" w:hAnsi="Arial" w:cs="Arial"/>
          <w:sz w:val="24"/>
          <w:szCs w:val="24"/>
        </w:rPr>
        <w:t>areers</w:t>
      </w:r>
      <w:r w:rsidRPr="00B354B0">
        <w:rPr>
          <w:rFonts w:ascii="Arial" w:eastAsia="Arial Unicode MS" w:hAnsi="Arial" w:cs="Arial"/>
          <w:sz w:val="24"/>
          <w:szCs w:val="24"/>
        </w:rPr>
        <w:t xml:space="preserve"> </w:t>
      </w:r>
      <w:r w:rsidR="00E4659C">
        <w:rPr>
          <w:rFonts w:ascii="Arial" w:eastAsia="Arial Unicode MS" w:hAnsi="Arial" w:cs="Arial"/>
          <w:sz w:val="24"/>
          <w:szCs w:val="24"/>
        </w:rPr>
        <w:t>g</w:t>
      </w:r>
      <w:r w:rsidR="00247F9B" w:rsidRPr="00B354B0">
        <w:rPr>
          <w:rFonts w:ascii="Arial" w:eastAsia="Arial Unicode MS" w:hAnsi="Arial" w:cs="Arial"/>
          <w:sz w:val="24"/>
          <w:szCs w:val="24"/>
        </w:rPr>
        <w:t>ove</w:t>
      </w:r>
      <w:r w:rsidR="009B0F18">
        <w:rPr>
          <w:rFonts w:ascii="Arial" w:eastAsia="Arial Unicode MS" w:hAnsi="Arial" w:cs="Arial"/>
          <w:sz w:val="24"/>
          <w:szCs w:val="24"/>
        </w:rPr>
        <w:t>r</w:t>
      </w:r>
      <w:r w:rsidR="00E4659C">
        <w:rPr>
          <w:rFonts w:ascii="Arial" w:eastAsia="Arial Unicode MS" w:hAnsi="Arial" w:cs="Arial"/>
          <w:sz w:val="24"/>
          <w:szCs w:val="24"/>
        </w:rPr>
        <w:t>nor</w:t>
      </w:r>
      <w:r w:rsidR="00247F9B" w:rsidRPr="00B354B0">
        <w:rPr>
          <w:rFonts w:ascii="Arial" w:eastAsia="Arial Unicode MS" w:hAnsi="Arial" w:cs="Arial"/>
          <w:sz w:val="24"/>
          <w:szCs w:val="24"/>
        </w:rPr>
        <w:t>, student council, parent</w:t>
      </w:r>
      <w:r w:rsidR="00F20E5B">
        <w:rPr>
          <w:rFonts w:ascii="Arial" w:eastAsia="Arial Unicode MS" w:hAnsi="Arial" w:cs="Arial"/>
          <w:sz w:val="24"/>
          <w:szCs w:val="24"/>
        </w:rPr>
        <w:t xml:space="preserve"> voice </w:t>
      </w:r>
      <w:r w:rsidRPr="00B354B0">
        <w:rPr>
          <w:rFonts w:ascii="Arial" w:eastAsia="Arial Unicode MS" w:hAnsi="Arial" w:cs="Arial"/>
          <w:sz w:val="24"/>
          <w:szCs w:val="24"/>
        </w:rPr>
        <w:t>and external providers</w:t>
      </w:r>
      <w:r w:rsidR="00876D78" w:rsidRPr="00B354B0">
        <w:rPr>
          <w:rFonts w:ascii="Arial" w:eastAsia="Arial Unicode MS" w:hAnsi="Arial" w:cs="Arial"/>
          <w:sz w:val="24"/>
          <w:szCs w:val="24"/>
        </w:rPr>
        <w:t>.</w:t>
      </w:r>
    </w:p>
    <w:p w14:paraId="05FAFBDA" w14:textId="77777777" w:rsidR="00876D78" w:rsidRPr="00B354B0" w:rsidRDefault="00876D78" w:rsidP="00B354B0">
      <w:pPr>
        <w:pStyle w:val="ListParagraph"/>
        <w:jc w:val="both"/>
        <w:rPr>
          <w:rFonts w:ascii="Arial" w:eastAsia="Arial Unicode MS" w:hAnsi="Arial" w:cs="Arial"/>
          <w:sz w:val="24"/>
          <w:szCs w:val="24"/>
        </w:rPr>
      </w:pPr>
    </w:p>
    <w:p w14:paraId="089C8EB9" w14:textId="77777777" w:rsidR="00876D78" w:rsidRPr="00B354B0" w:rsidRDefault="00876D78"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All partners are actively involved in planning, delivery and evaluation.</w:t>
      </w:r>
    </w:p>
    <w:p w14:paraId="791C0F58" w14:textId="77777777" w:rsidR="00876D78" w:rsidRPr="00B354B0" w:rsidRDefault="00876D78" w:rsidP="00B354B0">
      <w:pPr>
        <w:pStyle w:val="ListParagraph"/>
        <w:jc w:val="both"/>
        <w:rPr>
          <w:rFonts w:ascii="Arial" w:eastAsia="Arial Unicode MS" w:hAnsi="Arial" w:cs="Arial"/>
          <w:sz w:val="24"/>
          <w:szCs w:val="24"/>
        </w:rPr>
      </w:pPr>
    </w:p>
    <w:p w14:paraId="44858F64" w14:textId="77777777" w:rsidR="002D4522" w:rsidRPr="00F20E5B" w:rsidRDefault="009E6537"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473993">
        <w:rPr>
          <w:rFonts w:ascii="Arial" w:eastAsia="Arial Unicode MS" w:hAnsi="Arial" w:cs="Arial"/>
          <w:b/>
          <w:sz w:val="24"/>
          <w:szCs w:val="24"/>
        </w:rPr>
        <w:t>Equal</w:t>
      </w:r>
      <w:r w:rsidR="00F20E5B" w:rsidRPr="00F20E5B">
        <w:rPr>
          <w:rFonts w:ascii="Arial" w:eastAsia="Arial Unicode MS" w:hAnsi="Arial" w:cs="Arial"/>
          <w:b/>
          <w:sz w:val="24"/>
          <w:szCs w:val="24"/>
        </w:rPr>
        <w:t xml:space="preserve"> Opportunities</w:t>
      </w:r>
    </w:p>
    <w:p w14:paraId="52DAC2DF" w14:textId="77777777" w:rsidR="002D4522" w:rsidRPr="00B354B0" w:rsidRDefault="002D4522"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We are </w:t>
      </w:r>
      <w:r w:rsidR="00247F9B" w:rsidRPr="00B354B0">
        <w:rPr>
          <w:rFonts w:ascii="Arial" w:eastAsia="Arial Unicode MS" w:hAnsi="Arial" w:cs="Arial"/>
          <w:sz w:val="24"/>
          <w:szCs w:val="24"/>
        </w:rPr>
        <w:t>committed</w:t>
      </w:r>
      <w:r w:rsidRPr="00B354B0">
        <w:rPr>
          <w:rFonts w:ascii="Arial" w:eastAsia="Arial Unicode MS" w:hAnsi="Arial" w:cs="Arial"/>
          <w:sz w:val="24"/>
          <w:szCs w:val="24"/>
        </w:rPr>
        <w:t xml:space="preserve"> to advancing and achieving equality of opportunity for all </w:t>
      </w:r>
      <w:r w:rsidR="007D0DA5" w:rsidRPr="00B354B0">
        <w:rPr>
          <w:rFonts w:ascii="Arial" w:eastAsia="Arial Unicode MS" w:hAnsi="Arial" w:cs="Arial"/>
          <w:sz w:val="24"/>
          <w:szCs w:val="24"/>
        </w:rPr>
        <w:t>students</w:t>
      </w:r>
      <w:r w:rsidRPr="00B354B0">
        <w:rPr>
          <w:rFonts w:ascii="Arial" w:eastAsia="Arial Unicode MS" w:hAnsi="Arial" w:cs="Arial"/>
          <w:sz w:val="24"/>
          <w:szCs w:val="24"/>
        </w:rPr>
        <w:t xml:space="preserve">/carers/associated persons, staff, governors and visitors. We believe that all people are of equal value and encourage their progression, we </w:t>
      </w:r>
      <w:r w:rsidR="00247F9B" w:rsidRPr="00B354B0">
        <w:rPr>
          <w:rFonts w:ascii="Arial" w:eastAsia="Arial Unicode MS" w:hAnsi="Arial" w:cs="Arial"/>
          <w:sz w:val="24"/>
          <w:szCs w:val="24"/>
        </w:rPr>
        <w:t>promote</w:t>
      </w:r>
      <w:r w:rsidRPr="00B354B0">
        <w:rPr>
          <w:rFonts w:ascii="Arial" w:eastAsia="Arial Unicode MS" w:hAnsi="Arial" w:cs="Arial"/>
          <w:sz w:val="24"/>
          <w:szCs w:val="24"/>
        </w:rPr>
        <w:t xml:space="preserve"> equality of opportunity, celebrate diversity and challenge stereotypes.</w:t>
      </w:r>
    </w:p>
    <w:p w14:paraId="2D72D328" w14:textId="77777777" w:rsidR="002D4522" w:rsidRPr="00B354B0" w:rsidRDefault="002D4522" w:rsidP="00B354B0">
      <w:pPr>
        <w:pStyle w:val="ListParagraph"/>
        <w:jc w:val="both"/>
        <w:rPr>
          <w:rFonts w:ascii="Arial" w:eastAsia="Arial Unicode MS" w:hAnsi="Arial" w:cs="Arial"/>
          <w:sz w:val="24"/>
          <w:szCs w:val="24"/>
        </w:rPr>
      </w:pPr>
    </w:p>
    <w:p w14:paraId="291B7FD2" w14:textId="77777777" w:rsidR="002D4522" w:rsidRPr="00473993" w:rsidRDefault="009E6537"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473993" w:rsidRPr="00473993">
        <w:rPr>
          <w:rFonts w:ascii="Arial" w:eastAsia="Arial Unicode MS" w:hAnsi="Arial" w:cs="Arial"/>
          <w:b/>
          <w:sz w:val="24"/>
          <w:szCs w:val="24"/>
        </w:rPr>
        <w:t>External opportunities</w:t>
      </w:r>
    </w:p>
    <w:p w14:paraId="1F037069" w14:textId="77777777" w:rsidR="00473993" w:rsidRDefault="00496819" w:rsidP="00473993">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A comprehensive </w:t>
      </w:r>
      <w:r w:rsidR="00473993">
        <w:rPr>
          <w:rFonts w:ascii="Arial" w:eastAsia="Arial Unicode MS" w:hAnsi="Arial" w:cs="Arial"/>
          <w:sz w:val="24"/>
          <w:szCs w:val="24"/>
        </w:rPr>
        <w:t xml:space="preserve">local </w:t>
      </w:r>
      <w:r w:rsidRPr="00B354B0">
        <w:rPr>
          <w:rFonts w:ascii="Arial" w:eastAsia="Arial Unicode MS" w:hAnsi="Arial" w:cs="Arial"/>
          <w:sz w:val="24"/>
          <w:szCs w:val="24"/>
        </w:rPr>
        <w:t>work e</w:t>
      </w:r>
      <w:r w:rsidR="00473993">
        <w:rPr>
          <w:rFonts w:ascii="Arial" w:eastAsia="Arial Unicode MS" w:hAnsi="Arial" w:cs="Arial"/>
          <w:sz w:val="24"/>
          <w:szCs w:val="24"/>
        </w:rPr>
        <w:t>xperience programme</w:t>
      </w:r>
      <w:r w:rsidR="00E4659C">
        <w:rPr>
          <w:rFonts w:ascii="Arial" w:eastAsia="Arial Unicode MS" w:hAnsi="Arial" w:cs="Arial"/>
          <w:sz w:val="24"/>
          <w:szCs w:val="24"/>
        </w:rPr>
        <w:t>, i</w:t>
      </w:r>
      <w:r w:rsidR="00473993">
        <w:rPr>
          <w:rFonts w:ascii="Arial" w:eastAsia="Arial Unicode MS" w:hAnsi="Arial" w:cs="Arial"/>
          <w:sz w:val="24"/>
          <w:szCs w:val="24"/>
        </w:rPr>
        <w:t xml:space="preserve">ndustry </w:t>
      </w:r>
      <w:r w:rsidRPr="00B354B0">
        <w:rPr>
          <w:rFonts w:ascii="Arial" w:eastAsia="Arial Unicode MS" w:hAnsi="Arial" w:cs="Arial"/>
          <w:sz w:val="24"/>
          <w:szCs w:val="24"/>
        </w:rPr>
        <w:t>visits, attendance at job fairs and careers event</w:t>
      </w:r>
      <w:r w:rsidR="00E4659C">
        <w:rPr>
          <w:rFonts w:ascii="Arial" w:eastAsia="Arial Unicode MS" w:hAnsi="Arial" w:cs="Arial"/>
          <w:sz w:val="24"/>
          <w:szCs w:val="24"/>
        </w:rPr>
        <w:t>s, college and u</w:t>
      </w:r>
      <w:r w:rsidRPr="00B354B0">
        <w:rPr>
          <w:rFonts w:ascii="Arial" w:eastAsia="Arial Unicode MS" w:hAnsi="Arial" w:cs="Arial"/>
          <w:sz w:val="24"/>
          <w:szCs w:val="24"/>
        </w:rPr>
        <w:t>niversity open days</w:t>
      </w:r>
      <w:r w:rsidR="00E4659C">
        <w:rPr>
          <w:rFonts w:ascii="Arial" w:eastAsia="Arial Unicode MS" w:hAnsi="Arial" w:cs="Arial"/>
          <w:sz w:val="24"/>
          <w:szCs w:val="24"/>
        </w:rPr>
        <w:t>,</w:t>
      </w:r>
      <w:r w:rsidRPr="00B354B0">
        <w:rPr>
          <w:rFonts w:ascii="Arial" w:eastAsia="Arial Unicode MS" w:hAnsi="Arial" w:cs="Arial"/>
          <w:sz w:val="24"/>
          <w:szCs w:val="24"/>
        </w:rPr>
        <w:t xml:space="preserve"> </w:t>
      </w:r>
      <w:r w:rsidR="00E4659C">
        <w:rPr>
          <w:rFonts w:ascii="Arial" w:eastAsia="Arial Unicode MS" w:hAnsi="Arial" w:cs="Arial"/>
          <w:sz w:val="24"/>
          <w:szCs w:val="24"/>
        </w:rPr>
        <w:t>hosting and attendance at e</w:t>
      </w:r>
      <w:r w:rsidR="00473993">
        <w:rPr>
          <w:rFonts w:ascii="Arial" w:eastAsia="Arial Unicode MS" w:hAnsi="Arial" w:cs="Arial"/>
          <w:sz w:val="24"/>
          <w:szCs w:val="24"/>
        </w:rPr>
        <w:t>mployer events.</w:t>
      </w:r>
    </w:p>
    <w:p w14:paraId="61FC2CCE" w14:textId="77777777" w:rsidR="00473993" w:rsidRDefault="00473993" w:rsidP="00473993">
      <w:pPr>
        <w:pStyle w:val="ListParagraph"/>
        <w:jc w:val="both"/>
        <w:rPr>
          <w:rFonts w:ascii="Arial" w:eastAsia="Arial Unicode MS" w:hAnsi="Arial" w:cs="Arial"/>
          <w:sz w:val="24"/>
          <w:szCs w:val="24"/>
        </w:rPr>
      </w:pPr>
    </w:p>
    <w:p w14:paraId="224FD1AD" w14:textId="77777777" w:rsidR="00473993" w:rsidRPr="00473993" w:rsidRDefault="00473993" w:rsidP="00473993">
      <w:pPr>
        <w:pStyle w:val="ListParagraph"/>
        <w:numPr>
          <w:ilvl w:val="0"/>
          <w:numId w:val="2"/>
        </w:numPr>
        <w:jc w:val="both"/>
        <w:rPr>
          <w:rFonts w:ascii="Arial" w:eastAsia="Arial Unicode MS" w:hAnsi="Arial" w:cs="Arial"/>
          <w:b/>
          <w:sz w:val="24"/>
          <w:szCs w:val="24"/>
        </w:rPr>
      </w:pPr>
      <w:r w:rsidRPr="00473993">
        <w:rPr>
          <w:rFonts w:ascii="Arial" w:eastAsia="Arial Unicode MS" w:hAnsi="Arial" w:cs="Arial"/>
          <w:b/>
          <w:sz w:val="24"/>
          <w:szCs w:val="24"/>
        </w:rPr>
        <w:t>Monitoring and Tracking of student progress</w:t>
      </w:r>
    </w:p>
    <w:p w14:paraId="6B2B9078" w14:textId="1C288A18" w:rsidR="00473993" w:rsidRDefault="00473993" w:rsidP="00473993">
      <w:pPr>
        <w:pStyle w:val="ListParagraph"/>
        <w:ind w:left="644"/>
        <w:jc w:val="both"/>
        <w:rPr>
          <w:rFonts w:ascii="Arial" w:eastAsia="Arial Unicode MS" w:hAnsi="Arial" w:cs="Arial"/>
          <w:sz w:val="24"/>
          <w:szCs w:val="24"/>
        </w:rPr>
      </w:pPr>
      <w:r>
        <w:rPr>
          <w:rFonts w:ascii="Arial" w:eastAsia="Arial Unicode MS" w:hAnsi="Arial" w:cs="Arial"/>
          <w:sz w:val="24"/>
          <w:szCs w:val="24"/>
        </w:rPr>
        <w:t xml:space="preserve">The college monitors </w:t>
      </w:r>
      <w:r w:rsidR="001279F6">
        <w:rPr>
          <w:rFonts w:ascii="Arial" w:eastAsia="Arial Unicode MS" w:hAnsi="Arial" w:cs="Arial"/>
          <w:sz w:val="24"/>
          <w:szCs w:val="24"/>
        </w:rPr>
        <w:t xml:space="preserve">student </w:t>
      </w:r>
      <w:r>
        <w:rPr>
          <w:rFonts w:ascii="Arial" w:eastAsia="Arial Unicode MS" w:hAnsi="Arial" w:cs="Arial"/>
          <w:sz w:val="24"/>
          <w:szCs w:val="24"/>
        </w:rPr>
        <w:t>progress through</w:t>
      </w:r>
      <w:r w:rsidR="00E4659C">
        <w:rPr>
          <w:rFonts w:ascii="Arial" w:eastAsia="Arial Unicode MS" w:hAnsi="Arial" w:cs="Arial"/>
          <w:sz w:val="24"/>
          <w:szCs w:val="24"/>
        </w:rPr>
        <w:t>:</w:t>
      </w:r>
      <w:r>
        <w:rPr>
          <w:rFonts w:ascii="Arial" w:eastAsia="Arial Unicode MS" w:hAnsi="Arial" w:cs="Arial"/>
          <w:sz w:val="24"/>
          <w:szCs w:val="24"/>
        </w:rPr>
        <w:t xml:space="preserve"> tutorials, observations on work placements, </w:t>
      </w:r>
      <w:r w:rsidR="00F37376">
        <w:rPr>
          <w:rFonts w:ascii="Arial" w:eastAsia="Arial Unicode MS" w:hAnsi="Arial" w:cs="Arial"/>
          <w:sz w:val="24"/>
          <w:szCs w:val="24"/>
        </w:rPr>
        <w:t xml:space="preserve">recording progress in a work placement booklet, </w:t>
      </w:r>
      <w:r>
        <w:rPr>
          <w:rFonts w:ascii="Arial" w:eastAsia="Arial Unicode MS" w:hAnsi="Arial" w:cs="Arial"/>
          <w:sz w:val="24"/>
          <w:szCs w:val="24"/>
        </w:rPr>
        <w:t>recording</w:t>
      </w:r>
      <w:r w:rsidR="001279F6">
        <w:rPr>
          <w:rFonts w:ascii="Arial" w:eastAsia="Arial Unicode MS" w:hAnsi="Arial" w:cs="Arial"/>
          <w:sz w:val="24"/>
          <w:szCs w:val="24"/>
        </w:rPr>
        <w:t xml:space="preserve"> observations</w:t>
      </w:r>
      <w:r>
        <w:rPr>
          <w:rFonts w:ascii="Arial" w:eastAsia="Arial Unicode MS" w:hAnsi="Arial" w:cs="Arial"/>
          <w:sz w:val="24"/>
          <w:szCs w:val="24"/>
        </w:rPr>
        <w:t xml:space="preserve"> against targets, teaching and learning observations and EHC plan meetings.</w:t>
      </w:r>
    </w:p>
    <w:p w14:paraId="01523566" w14:textId="77777777" w:rsidR="001279F6" w:rsidRPr="00E4659C" w:rsidRDefault="001279F6" w:rsidP="00473993">
      <w:pPr>
        <w:pStyle w:val="ListParagraph"/>
        <w:ind w:left="644"/>
        <w:jc w:val="both"/>
        <w:rPr>
          <w:rFonts w:ascii="Arial" w:eastAsia="Arial Unicode MS" w:hAnsi="Arial" w:cs="Arial"/>
          <w:sz w:val="24"/>
          <w:szCs w:val="24"/>
        </w:rPr>
      </w:pPr>
      <w:r w:rsidRPr="00E4659C">
        <w:rPr>
          <w:rFonts w:ascii="Arial" w:eastAsia="Arial Unicode MS" w:hAnsi="Arial" w:cs="Arial"/>
          <w:sz w:val="24"/>
          <w:szCs w:val="24"/>
        </w:rPr>
        <w:t>Elements of the careers programme are accredited through City and Guilds Employability Skills</w:t>
      </w:r>
      <w:r w:rsidR="00E4659C">
        <w:rPr>
          <w:rFonts w:ascii="Arial" w:eastAsia="Arial Unicode MS" w:hAnsi="Arial" w:cs="Arial"/>
          <w:sz w:val="24"/>
          <w:szCs w:val="24"/>
        </w:rPr>
        <w:t>.</w:t>
      </w:r>
    </w:p>
    <w:p w14:paraId="49D72973" w14:textId="77777777" w:rsidR="001279F6" w:rsidRDefault="001279F6" w:rsidP="00473993">
      <w:pPr>
        <w:pStyle w:val="ListParagraph"/>
        <w:ind w:left="644"/>
        <w:jc w:val="both"/>
        <w:rPr>
          <w:rFonts w:ascii="Arial" w:eastAsia="Arial Unicode MS" w:hAnsi="Arial" w:cs="Arial"/>
          <w:sz w:val="24"/>
          <w:szCs w:val="24"/>
        </w:rPr>
      </w:pPr>
    </w:p>
    <w:p w14:paraId="5E5DFEBD" w14:textId="77777777" w:rsidR="00AF7B39" w:rsidRPr="001279F6" w:rsidRDefault="009E6537"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3C0595" w:rsidRPr="001279F6">
        <w:rPr>
          <w:rFonts w:ascii="Arial" w:eastAsia="Arial Unicode MS" w:hAnsi="Arial" w:cs="Arial"/>
          <w:b/>
          <w:sz w:val="24"/>
          <w:szCs w:val="24"/>
        </w:rPr>
        <w:t>Management</w:t>
      </w:r>
    </w:p>
    <w:p w14:paraId="5702756C" w14:textId="5E754BFF" w:rsidR="003C0595" w:rsidRPr="00B354B0" w:rsidRDefault="003C0595"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The careers pr</w:t>
      </w:r>
      <w:r w:rsidR="009E6537">
        <w:rPr>
          <w:rFonts w:ascii="Arial" w:eastAsia="Arial Unicode MS" w:hAnsi="Arial" w:cs="Arial"/>
          <w:sz w:val="24"/>
          <w:szCs w:val="24"/>
        </w:rPr>
        <w:t xml:space="preserve">ogramme is </w:t>
      </w:r>
      <w:r w:rsidR="001279F6">
        <w:rPr>
          <w:rFonts w:ascii="Arial" w:eastAsia="Arial Unicode MS" w:hAnsi="Arial" w:cs="Arial"/>
          <w:sz w:val="24"/>
          <w:szCs w:val="24"/>
        </w:rPr>
        <w:t xml:space="preserve">managed by the </w:t>
      </w:r>
      <w:r w:rsidR="00632A6C">
        <w:rPr>
          <w:rFonts w:ascii="Arial" w:eastAsia="Arial Unicode MS" w:hAnsi="Arial" w:cs="Arial"/>
          <w:sz w:val="24"/>
          <w:szCs w:val="24"/>
        </w:rPr>
        <w:t>Careers</w:t>
      </w:r>
      <w:r w:rsidR="001279F6">
        <w:rPr>
          <w:rFonts w:ascii="Arial" w:eastAsia="Arial Unicode MS" w:hAnsi="Arial" w:cs="Arial"/>
          <w:sz w:val="24"/>
          <w:szCs w:val="24"/>
        </w:rPr>
        <w:t xml:space="preserve"> Manager</w:t>
      </w:r>
      <w:r w:rsidRPr="00B354B0">
        <w:rPr>
          <w:rFonts w:ascii="Arial" w:eastAsia="Arial Unicode MS" w:hAnsi="Arial" w:cs="Arial"/>
          <w:sz w:val="24"/>
          <w:szCs w:val="24"/>
        </w:rPr>
        <w:t xml:space="preserve"> and is supported by a nominated link governor (to be reviewed annually). Work experience is logged by the </w:t>
      </w:r>
      <w:r w:rsidR="007D0DA5" w:rsidRPr="00B354B0">
        <w:rPr>
          <w:rFonts w:ascii="Arial" w:eastAsia="Arial Unicode MS" w:hAnsi="Arial" w:cs="Arial"/>
          <w:sz w:val="24"/>
          <w:szCs w:val="24"/>
        </w:rPr>
        <w:t>W</w:t>
      </w:r>
      <w:r w:rsidRPr="00B354B0">
        <w:rPr>
          <w:rFonts w:ascii="Arial" w:eastAsia="Arial Unicode MS" w:hAnsi="Arial" w:cs="Arial"/>
          <w:sz w:val="24"/>
          <w:szCs w:val="24"/>
        </w:rPr>
        <w:t xml:space="preserve">ork </w:t>
      </w:r>
      <w:r w:rsidR="007D0DA5" w:rsidRPr="00B354B0">
        <w:rPr>
          <w:rFonts w:ascii="Arial" w:eastAsia="Arial Unicode MS" w:hAnsi="Arial" w:cs="Arial"/>
          <w:sz w:val="24"/>
          <w:szCs w:val="24"/>
        </w:rPr>
        <w:t>E</w:t>
      </w:r>
      <w:r w:rsidRPr="00B354B0">
        <w:rPr>
          <w:rFonts w:ascii="Arial" w:eastAsia="Arial Unicode MS" w:hAnsi="Arial" w:cs="Arial"/>
          <w:sz w:val="24"/>
          <w:szCs w:val="24"/>
        </w:rPr>
        <w:t xml:space="preserve">xperience </w:t>
      </w:r>
      <w:r w:rsidR="00BF7359">
        <w:rPr>
          <w:rFonts w:ascii="Arial" w:eastAsia="Arial Unicode MS" w:hAnsi="Arial" w:cs="Arial"/>
          <w:sz w:val="24"/>
          <w:szCs w:val="24"/>
        </w:rPr>
        <w:t>team</w:t>
      </w:r>
      <w:r w:rsidRPr="00B354B0">
        <w:rPr>
          <w:rFonts w:ascii="Arial" w:eastAsia="Arial Unicode MS" w:hAnsi="Arial" w:cs="Arial"/>
          <w:sz w:val="24"/>
          <w:szCs w:val="24"/>
        </w:rPr>
        <w:t xml:space="preserve"> who</w:t>
      </w:r>
      <w:r w:rsidR="001279F6">
        <w:rPr>
          <w:rFonts w:ascii="Arial" w:eastAsia="Arial Unicode MS" w:hAnsi="Arial" w:cs="Arial"/>
          <w:sz w:val="24"/>
          <w:szCs w:val="24"/>
        </w:rPr>
        <w:t xml:space="preserve"> </w:t>
      </w:r>
      <w:r w:rsidRPr="00B354B0">
        <w:rPr>
          <w:rFonts w:ascii="Arial" w:eastAsia="Arial Unicode MS" w:hAnsi="Arial" w:cs="Arial"/>
          <w:sz w:val="24"/>
          <w:szCs w:val="24"/>
        </w:rPr>
        <w:t>liaise</w:t>
      </w:r>
      <w:r w:rsidR="001279F6">
        <w:rPr>
          <w:rFonts w:ascii="Arial" w:eastAsia="Arial Unicode MS" w:hAnsi="Arial" w:cs="Arial"/>
          <w:sz w:val="24"/>
          <w:szCs w:val="24"/>
        </w:rPr>
        <w:t>s</w:t>
      </w:r>
      <w:r w:rsidRPr="00B354B0">
        <w:rPr>
          <w:rFonts w:ascii="Arial" w:eastAsia="Arial Unicode MS" w:hAnsi="Arial" w:cs="Arial"/>
          <w:sz w:val="24"/>
          <w:szCs w:val="24"/>
        </w:rPr>
        <w:t xml:space="preserve"> with employers, parents and </w:t>
      </w:r>
      <w:r w:rsidR="009E6537">
        <w:rPr>
          <w:rFonts w:ascii="Arial" w:eastAsia="Arial Unicode MS" w:hAnsi="Arial" w:cs="Arial"/>
          <w:sz w:val="24"/>
          <w:szCs w:val="24"/>
        </w:rPr>
        <w:t>m</w:t>
      </w:r>
      <w:r w:rsidR="001279F6">
        <w:rPr>
          <w:rFonts w:ascii="Arial" w:eastAsia="Arial Unicode MS" w:hAnsi="Arial" w:cs="Arial"/>
          <w:sz w:val="24"/>
          <w:szCs w:val="24"/>
        </w:rPr>
        <w:t>anagement team.</w:t>
      </w:r>
    </w:p>
    <w:p w14:paraId="145F8522" w14:textId="77777777" w:rsidR="003C0595" w:rsidRPr="00B354B0" w:rsidRDefault="003C0595" w:rsidP="00B354B0">
      <w:pPr>
        <w:pStyle w:val="ListParagraph"/>
        <w:jc w:val="both"/>
        <w:rPr>
          <w:rFonts w:ascii="Arial" w:eastAsia="Arial Unicode MS" w:hAnsi="Arial" w:cs="Arial"/>
          <w:sz w:val="24"/>
          <w:szCs w:val="24"/>
        </w:rPr>
      </w:pPr>
    </w:p>
    <w:p w14:paraId="2F83151C" w14:textId="77777777" w:rsidR="003C0595" w:rsidRPr="001279F6" w:rsidRDefault="003C0595" w:rsidP="00B354B0">
      <w:pPr>
        <w:pStyle w:val="ListParagraph"/>
        <w:numPr>
          <w:ilvl w:val="0"/>
          <w:numId w:val="2"/>
        </w:numPr>
        <w:jc w:val="both"/>
        <w:rPr>
          <w:rFonts w:ascii="Arial" w:eastAsia="Arial Unicode MS" w:hAnsi="Arial" w:cs="Arial"/>
          <w:b/>
          <w:sz w:val="24"/>
          <w:szCs w:val="24"/>
        </w:rPr>
      </w:pPr>
      <w:r w:rsidRPr="001279F6">
        <w:rPr>
          <w:rFonts w:ascii="Arial" w:eastAsia="Arial Unicode MS" w:hAnsi="Arial" w:cs="Arial"/>
          <w:b/>
          <w:sz w:val="24"/>
          <w:szCs w:val="24"/>
        </w:rPr>
        <w:t xml:space="preserve"> Staffing</w:t>
      </w:r>
    </w:p>
    <w:p w14:paraId="52CDB002" w14:textId="07070945" w:rsidR="001031EB" w:rsidRPr="00B354B0" w:rsidRDefault="003C0595" w:rsidP="001031EB">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All staff contribute to </w:t>
      </w:r>
      <w:r w:rsidR="001279F6">
        <w:rPr>
          <w:rFonts w:ascii="Arial" w:eastAsia="Arial Unicode MS" w:hAnsi="Arial" w:cs="Arial"/>
          <w:sz w:val="24"/>
          <w:szCs w:val="24"/>
        </w:rPr>
        <w:t>careers information and guidance</w:t>
      </w:r>
      <w:r w:rsidRPr="00B354B0">
        <w:rPr>
          <w:rFonts w:ascii="Arial" w:eastAsia="Arial Unicode MS" w:hAnsi="Arial" w:cs="Arial"/>
          <w:sz w:val="24"/>
          <w:szCs w:val="24"/>
        </w:rPr>
        <w:t xml:space="preserve"> through their roles as Tuto</w:t>
      </w:r>
      <w:r w:rsidR="00B354B0">
        <w:rPr>
          <w:rFonts w:ascii="Arial" w:eastAsia="Arial Unicode MS" w:hAnsi="Arial" w:cs="Arial"/>
          <w:sz w:val="24"/>
          <w:szCs w:val="24"/>
        </w:rPr>
        <w:t>rs</w:t>
      </w:r>
      <w:r w:rsidR="00632A6C">
        <w:rPr>
          <w:rFonts w:ascii="Arial" w:eastAsia="Arial Unicode MS" w:hAnsi="Arial" w:cs="Arial"/>
          <w:sz w:val="24"/>
          <w:szCs w:val="24"/>
        </w:rPr>
        <w:t>, Instructors and Support Workers</w:t>
      </w:r>
      <w:r w:rsidRPr="00B354B0">
        <w:rPr>
          <w:rFonts w:ascii="Arial" w:eastAsia="Arial Unicode MS" w:hAnsi="Arial" w:cs="Arial"/>
          <w:sz w:val="24"/>
          <w:szCs w:val="24"/>
        </w:rPr>
        <w:t xml:space="preserve">. Staff training, guidance sheets, tutor hand outs and </w:t>
      </w:r>
      <w:r w:rsidR="00247F9B" w:rsidRPr="00B354B0">
        <w:rPr>
          <w:rFonts w:ascii="Arial" w:eastAsia="Arial Unicode MS" w:hAnsi="Arial" w:cs="Arial"/>
          <w:sz w:val="24"/>
          <w:szCs w:val="24"/>
        </w:rPr>
        <w:t xml:space="preserve">career </w:t>
      </w:r>
      <w:r w:rsidRPr="00B354B0">
        <w:rPr>
          <w:rFonts w:ascii="Arial" w:eastAsia="Arial Unicode MS" w:hAnsi="Arial" w:cs="Arial"/>
          <w:sz w:val="24"/>
          <w:szCs w:val="24"/>
        </w:rPr>
        <w:t>documents also provide further details.</w:t>
      </w:r>
      <w:r w:rsidR="009E6537">
        <w:rPr>
          <w:rFonts w:ascii="Arial" w:eastAsia="Arial Unicode MS" w:hAnsi="Arial" w:cs="Arial"/>
          <w:sz w:val="24"/>
          <w:szCs w:val="24"/>
        </w:rPr>
        <w:t xml:space="preserve"> </w:t>
      </w:r>
      <w:r w:rsidR="00632A6C">
        <w:rPr>
          <w:rFonts w:ascii="Arial" w:eastAsia="Arial Unicode MS" w:hAnsi="Arial" w:cs="Arial"/>
          <w:sz w:val="24"/>
          <w:szCs w:val="24"/>
        </w:rPr>
        <w:t xml:space="preserve">The Careers </w:t>
      </w:r>
      <w:r w:rsidR="00632A6C">
        <w:rPr>
          <w:rFonts w:ascii="Arial" w:eastAsia="Arial Unicode MS" w:hAnsi="Arial" w:cs="Arial"/>
          <w:sz w:val="24"/>
          <w:szCs w:val="24"/>
        </w:rPr>
        <w:lastRenderedPageBreak/>
        <w:t>Manager attends College Governor meetings regularly and meets with t</w:t>
      </w:r>
      <w:r w:rsidR="009E6537">
        <w:rPr>
          <w:rFonts w:ascii="Arial" w:eastAsia="Arial Unicode MS" w:hAnsi="Arial" w:cs="Arial"/>
          <w:sz w:val="24"/>
          <w:szCs w:val="24"/>
        </w:rPr>
        <w:t>he link governo</w:t>
      </w:r>
      <w:r w:rsidR="00B53899">
        <w:rPr>
          <w:rFonts w:ascii="Arial" w:eastAsia="Arial Unicode MS" w:hAnsi="Arial" w:cs="Arial"/>
          <w:sz w:val="24"/>
          <w:szCs w:val="24"/>
        </w:rPr>
        <w:t xml:space="preserve">r </w:t>
      </w:r>
      <w:r w:rsidR="00632A6C">
        <w:rPr>
          <w:rFonts w:ascii="Arial" w:eastAsia="Arial Unicode MS" w:hAnsi="Arial" w:cs="Arial"/>
          <w:sz w:val="24"/>
          <w:szCs w:val="24"/>
        </w:rPr>
        <w:t>for Careers at least</w:t>
      </w:r>
      <w:r w:rsidR="00B53899">
        <w:rPr>
          <w:rFonts w:ascii="Arial" w:eastAsia="Arial Unicode MS" w:hAnsi="Arial" w:cs="Arial"/>
          <w:sz w:val="24"/>
          <w:szCs w:val="24"/>
        </w:rPr>
        <w:t xml:space="preserve"> three times a year.</w:t>
      </w:r>
    </w:p>
    <w:p w14:paraId="37E61897" w14:textId="77777777" w:rsidR="003C0595" w:rsidRPr="00B354B0" w:rsidRDefault="003C0595" w:rsidP="00B354B0">
      <w:pPr>
        <w:pStyle w:val="ListParagraph"/>
        <w:jc w:val="both"/>
        <w:rPr>
          <w:rFonts w:ascii="Arial" w:eastAsia="Arial Unicode MS" w:hAnsi="Arial" w:cs="Arial"/>
          <w:sz w:val="24"/>
          <w:szCs w:val="24"/>
        </w:rPr>
      </w:pPr>
    </w:p>
    <w:p w14:paraId="114A26DC" w14:textId="77777777" w:rsidR="001031EB" w:rsidRPr="001031EB" w:rsidRDefault="0015013A" w:rsidP="00B354B0">
      <w:pPr>
        <w:pStyle w:val="ListParagraph"/>
        <w:numPr>
          <w:ilvl w:val="0"/>
          <w:numId w:val="2"/>
        </w:numPr>
        <w:jc w:val="both"/>
        <w:rPr>
          <w:rFonts w:ascii="Arial" w:eastAsia="Arial Unicode MS" w:hAnsi="Arial" w:cs="Arial"/>
          <w:b/>
          <w:sz w:val="24"/>
          <w:szCs w:val="24"/>
        </w:rPr>
      </w:pPr>
      <w:r w:rsidRPr="001031EB">
        <w:rPr>
          <w:rFonts w:ascii="Arial" w:eastAsia="Arial Unicode MS" w:hAnsi="Arial" w:cs="Arial"/>
          <w:b/>
          <w:sz w:val="24"/>
          <w:szCs w:val="24"/>
        </w:rPr>
        <w:t xml:space="preserve"> </w:t>
      </w:r>
      <w:r w:rsidR="001031EB" w:rsidRPr="001031EB">
        <w:rPr>
          <w:rFonts w:ascii="Arial" w:eastAsia="Arial Unicode MS" w:hAnsi="Arial" w:cs="Arial"/>
          <w:b/>
          <w:sz w:val="24"/>
          <w:szCs w:val="24"/>
        </w:rPr>
        <w:t>Relationship to other policies</w:t>
      </w:r>
    </w:p>
    <w:p w14:paraId="64C17CC4" w14:textId="77777777" w:rsidR="001031EB" w:rsidRDefault="001031EB" w:rsidP="001031EB">
      <w:pPr>
        <w:pStyle w:val="ListParagraph"/>
        <w:ind w:left="644"/>
        <w:jc w:val="both"/>
        <w:rPr>
          <w:rFonts w:ascii="Arial" w:eastAsia="Arial Unicode MS" w:hAnsi="Arial" w:cs="Arial"/>
          <w:sz w:val="24"/>
          <w:szCs w:val="24"/>
        </w:rPr>
      </w:pPr>
      <w:r>
        <w:rPr>
          <w:rFonts w:ascii="Arial" w:eastAsia="Arial Unicode MS" w:hAnsi="Arial" w:cs="Arial"/>
          <w:sz w:val="24"/>
          <w:szCs w:val="24"/>
        </w:rPr>
        <w:t>Careers education is conducted in</w:t>
      </w:r>
      <w:r w:rsidR="00771210">
        <w:rPr>
          <w:rFonts w:ascii="Arial" w:eastAsia="Arial Unicode MS" w:hAnsi="Arial" w:cs="Arial"/>
          <w:sz w:val="24"/>
          <w:szCs w:val="24"/>
        </w:rPr>
        <w:t xml:space="preserve"> accordance with the college’s E</w:t>
      </w:r>
      <w:r>
        <w:rPr>
          <w:rFonts w:ascii="Arial" w:eastAsia="Arial Unicode MS" w:hAnsi="Arial" w:cs="Arial"/>
          <w:sz w:val="24"/>
          <w:szCs w:val="24"/>
        </w:rPr>
        <w:t xml:space="preserve">qual </w:t>
      </w:r>
      <w:r w:rsidR="00771210">
        <w:rPr>
          <w:rFonts w:ascii="Arial" w:eastAsia="Arial Unicode MS" w:hAnsi="Arial" w:cs="Arial"/>
          <w:sz w:val="24"/>
          <w:szCs w:val="24"/>
        </w:rPr>
        <w:t>Opportunities Policy, Work Experience Policy, Educational Visits Policy, Safeguarding P</w:t>
      </w:r>
      <w:r>
        <w:rPr>
          <w:rFonts w:ascii="Arial" w:eastAsia="Arial Unicode MS" w:hAnsi="Arial" w:cs="Arial"/>
          <w:sz w:val="24"/>
          <w:szCs w:val="24"/>
        </w:rPr>
        <w:t>olicy and other relevant policies. The college remit of careers is recognised and the curriculum is developed alongside that of other areas so that careers education is an integral part of the whole college curriculum.</w:t>
      </w:r>
    </w:p>
    <w:p w14:paraId="6DDC69E8" w14:textId="77777777" w:rsidR="00B354B0" w:rsidRPr="00B354B0" w:rsidRDefault="00B354B0" w:rsidP="00B354B0">
      <w:pPr>
        <w:pStyle w:val="ListParagraph"/>
        <w:jc w:val="both"/>
        <w:rPr>
          <w:rFonts w:ascii="Arial" w:eastAsia="Arial Unicode MS" w:hAnsi="Arial" w:cs="Arial"/>
          <w:sz w:val="24"/>
          <w:szCs w:val="24"/>
        </w:rPr>
      </w:pPr>
    </w:p>
    <w:p w14:paraId="3BD7C90A" w14:textId="77777777" w:rsidR="00771210" w:rsidRDefault="00771210" w:rsidP="00771210">
      <w:pPr>
        <w:pStyle w:val="ListParagraph"/>
        <w:ind w:left="644"/>
        <w:jc w:val="both"/>
        <w:rPr>
          <w:rFonts w:ascii="Arial" w:eastAsia="Arial Unicode MS" w:hAnsi="Arial" w:cs="Arial"/>
          <w:b/>
          <w:sz w:val="24"/>
          <w:szCs w:val="24"/>
        </w:rPr>
      </w:pPr>
    </w:p>
    <w:p w14:paraId="604863DD" w14:textId="77777777" w:rsidR="00696163" w:rsidRPr="001031EB" w:rsidRDefault="004A1D93" w:rsidP="00B354B0">
      <w:pPr>
        <w:pStyle w:val="ListParagraph"/>
        <w:numPr>
          <w:ilvl w:val="0"/>
          <w:numId w:val="2"/>
        </w:numPr>
        <w:jc w:val="both"/>
        <w:rPr>
          <w:rFonts w:ascii="Arial" w:eastAsia="Arial Unicode MS" w:hAnsi="Arial" w:cs="Arial"/>
          <w:b/>
          <w:sz w:val="24"/>
          <w:szCs w:val="24"/>
        </w:rPr>
      </w:pPr>
      <w:r w:rsidRPr="001031EB">
        <w:rPr>
          <w:rFonts w:ascii="Arial" w:eastAsia="Arial Unicode MS" w:hAnsi="Arial" w:cs="Arial"/>
          <w:b/>
          <w:sz w:val="24"/>
          <w:szCs w:val="24"/>
        </w:rPr>
        <w:t xml:space="preserve"> </w:t>
      </w:r>
      <w:r w:rsidR="001031EB" w:rsidRPr="001031EB">
        <w:rPr>
          <w:rFonts w:ascii="Arial" w:eastAsia="Arial Unicode MS" w:hAnsi="Arial" w:cs="Arial"/>
          <w:b/>
          <w:sz w:val="24"/>
          <w:szCs w:val="24"/>
        </w:rPr>
        <w:t xml:space="preserve">Impartial </w:t>
      </w:r>
      <w:r w:rsidR="00696163" w:rsidRPr="001031EB">
        <w:rPr>
          <w:rFonts w:ascii="Arial" w:eastAsia="Arial Unicode MS" w:hAnsi="Arial" w:cs="Arial"/>
          <w:b/>
          <w:sz w:val="24"/>
          <w:szCs w:val="24"/>
        </w:rPr>
        <w:t>Information resources</w:t>
      </w:r>
    </w:p>
    <w:p w14:paraId="542C1051" w14:textId="22C695E0" w:rsidR="004A1D93" w:rsidRPr="00B354B0" w:rsidRDefault="004A1D93"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The Career and university publications are located in the </w:t>
      </w:r>
      <w:r w:rsidR="00A92CF8">
        <w:rPr>
          <w:rFonts w:ascii="Arial" w:eastAsia="Arial Unicode MS" w:hAnsi="Arial" w:cs="Arial"/>
          <w:sz w:val="24"/>
          <w:szCs w:val="24"/>
        </w:rPr>
        <w:t>Careers Advice Room</w:t>
      </w:r>
      <w:r w:rsidRPr="00B354B0">
        <w:rPr>
          <w:rFonts w:ascii="Arial" w:eastAsia="Arial Unicode MS" w:hAnsi="Arial" w:cs="Arial"/>
          <w:sz w:val="24"/>
          <w:szCs w:val="24"/>
        </w:rPr>
        <w:t>, in displays in the curri</w:t>
      </w:r>
      <w:r w:rsidR="00F243A1">
        <w:rPr>
          <w:rFonts w:ascii="Arial" w:eastAsia="Arial Unicode MS" w:hAnsi="Arial" w:cs="Arial"/>
          <w:sz w:val="24"/>
          <w:szCs w:val="24"/>
        </w:rPr>
        <w:t xml:space="preserve">culum area </w:t>
      </w:r>
      <w:r w:rsidRPr="00B354B0">
        <w:rPr>
          <w:rFonts w:ascii="Arial" w:eastAsia="Arial Unicode MS" w:hAnsi="Arial" w:cs="Arial"/>
          <w:sz w:val="24"/>
          <w:szCs w:val="24"/>
        </w:rPr>
        <w:t xml:space="preserve">and other media including the internet. </w:t>
      </w:r>
      <w:r w:rsidR="00F243A1">
        <w:rPr>
          <w:rFonts w:ascii="Arial" w:eastAsia="Arial Unicode MS" w:hAnsi="Arial" w:cs="Arial"/>
          <w:sz w:val="24"/>
          <w:szCs w:val="24"/>
        </w:rPr>
        <w:t>External links are published on the college website.</w:t>
      </w:r>
    </w:p>
    <w:p w14:paraId="397AD702" w14:textId="77777777" w:rsidR="004A1D93" w:rsidRPr="00B354B0" w:rsidRDefault="004A1D93" w:rsidP="00B354B0">
      <w:pPr>
        <w:pStyle w:val="ListParagraph"/>
        <w:jc w:val="both"/>
        <w:rPr>
          <w:rFonts w:ascii="Arial" w:eastAsia="Arial Unicode MS" w:hAnsi="Arial" w:cs="Arial"/>
          <w:sz w:val="24"/>
          <w:szCs w:val="24"/>
        </w:rPr>
      </w:pPr>
    </w:p>
    <w:p w14:paraId="38972A90" w14:textId="77777777" w:rsidR="004A1D93" w:rsidRPr="00B53899" w:rsidRDefault="00771210"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4A1D93" w:rsidRPr="00B53899">
        <w:rPr>
          <w:rFonts w:ascii="Arial" w:eastAsia="Arial Unicode MS" w:hAnsi="Arial" w:cs="Arial"/>
          <w:b/>
          <w:sz w:val="24"/>
          <w:szCs w:val="24"/>
        </w:rPr>
        <w:t>Budget</w:t>
      </w:r>
    </w:p>
    <w:p w14:paraId="1A48B10E" w14:textId="5B8C27B7" w:rsidR="004A1D93" w:rsidRPr="00B354B0" w:rsidRDefault="004A1D93" w:rsidP="00B354B0">
      <w:pPr>
        <w:pStyle w:val="ListParagraph"/>
        <w:jc w:val="both"/>
        <w:rPr>
          <w:rFonts w:ascii="Arial" w:eastAsia="Arial Unicode MS" w:hAnsi="Arial" w:cs="Arial"/>
          <w:sz w:val="24"/>
          <w:szCs w:val="24"/>
        </w:rPr>
      </w:pPr>
      <w:r w:rsidRPr="00B53899">
        <w:rPr>
          <w:rFonts w:ascii="Arial" w:eastAsia="Arial Unicode MS" w:hAnsi="Arial" w:cs="Arial"/>
          <w:sz w:val="24"/>
          <w:szCs w:val="24"/>
        </w:rPr>
        <w:t xml:space="preserve">Funding is allocated in the annual budget planned in context of the whole </w:t>
      </w:r>
      <w:r w:rsidR="0015013A" w:rsidRPr="00B53899">
        <w:rPr>
          <w:rFonts w:ascii="Arial" w:eastAsia="Arial Unicode MS" w:hAnsi="Arial" w:cs="Arial"/>
          <w:sz w:val="24"/>
          <w:szCs w:val="24"/>
        </w:rPr>
        <w:t>College</w:t>
      </w:r>
      <w:r w:rsidR="00B53899" w:rsidRPr="00B53899">
        <w:rPr>
          <w:rFonts w:ascii="Arial" w:eastAsia="Arial Unicode MS" w:hAnsi="Arial" w:cs="Arial"/>
          <w:sz w:val="24"/>
          <w:szCs w:val="24"/>
        </w:rPr>
        <w:t xml:space="preserve"> priorities. Maximum use will be made of in</w:t>
      </w:r>
      <w:r w:rsidR="00B53899">
        <w:rPr>
          <w:rFonts w:ascii="Arial" w:eastAsia="Arial Unicode MS" w:hAnsi="Arial" w:cs="Arial"/>
          <w:sz w:val="24"/>
          <w:szCs w:val="24"/>
        </w:rPr>
        <w:t>-</w:t>
      </w:r>
      <w:r w:rsidR="00B53899" w:rsidRPr="00B53899">
        <w:rPr>
          <w:rFonts w:ascii="Arial" w:eastAsia="Arial Unicode MS" w:hAnsi="Arial" w:cs="Arial"/>
          <w:sz w:val="24"/>
          <w:szCs w:val="24"/>
        </w:rPr>
        <w:t xml:space="preserve">house quality resources as the currency of careers material is very short and often </w:t>
      </w:r>
      <w:r w:rsidR="00B53899" w:rsidRPr="003B5A4A">
        <w:rPr>
          <w:rFonts w:ascii="Arial" w:eastAsia="Arial Unicode MS" w:hAnsi="Arial" w:cs="Arial"/>
          <w:sz w:val="24"/>
          <w:szCs w:val="24"/>
        </w:rPr>
        <w:t>not fit for purpose</w:t>
      </w:r>
      <w:r w:rsidR="00B53899" w:rsidRPr="00B53899">
        <w:rPr>
          <w:rFonts w:ascii="Arial" w:eastAsia="Arial Unicode MS" w:hAnsi="Arial" w:cs="Arial"/>
          <w:sz w:val="24"/>
          <w:szCs w:val="24"/>
        </w:rPr>
        <w:t xml:space="preserve">. </w:t>
      </w:r>
      <w:r w:rsidR="004232A4">
        <w:rPr>
          <w:rFonts w:ascii="Arial" w:eastAsia="Arial Unicode MS" w:hAnsi="Arial" w:cs="Arial"/>
          <w:sz w:val="24"/>
          <w:szCs w:val="24"/>
        </w:rPr>
        <w:t>The Careers Manager and Curriculum Managers work closely to develop resources that are fit for purpose.</w:t>
      </w:r>
    </w:p>
    <w:p w14:paraId="71BD1849" w14:textId="77777777" w:rsidR="004A1D93" w:rsidRPr="00B354B0" w:rsidRDefault="004A1D93" w:rsidP="00B354B0">
      <w:pPr>
        <w:pStyle w:val="ListParagraph"/>
        <w:jc w:val="both"/>
        <w:rPr>
          <w:rFonts w:ascii="Arial" w:eastAsia="Arial Unicode MS" w:hAnsi="Arial" w:cs="Arial"/>
          <w:sz w:val="24"/>
          <w:szCs w:val="24"/>
        </w:rPr>
      </w:pPr>
    </w:p>
    <w:p w14:paraId="7E599D2E" w14:textId="77777777" w:rsidR="004A1D93" w:rsidRPr="00B53899" w:rsidRDefault="00771210"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4A1D93" w:rsidRPr="00B53899">
        <w:rPr>
          <w:rFonts w:ascii="Arial" w:eastAsia="Arial Unicode MS" w:hAnsi="Arial" w:cs="Arial"/>
          <w:b/>
          <w:sz w:val="24"/>
          <w:szCs w:val="24"/>
        </w:rPr>
        <w:t>Staff development</w:t>
      </w:r>
    </w:p>
    <w:p w14:paraId="4EEFE6DF" w14:textId="77777777" w:rsidR="00247F9B" w:rsidRPr="00B354B0" w:rsidRDefault="00B53899" w:rsidP="00B354B0">
      <w:pPr>
        <w:pStyle w:val="ListParagraph"/>
        <w:jc w:val="both"/>
        <w:rPr>
          <w:rFonts w:ascii="Arial" w:eastAsia="Arial Unicode MS" w:hAnsi="Arial" w:cs="Arial"/>
          <w:sz w:val="24"/>
          <w:szCs w:val="24"/>
        </w:rPr>
      </w:pPr>
      <w:r w:rsidRPr="003B5A4A">
        <w:rPr>
          <w:rFonts w:ascii="Arial" w:eastAsia="Arial Unicode MS" w:hAnsi="Arial" w:cs="Arial"/>
          <w:sz w:val="24"/>
          <w:szCs w:val="24"/>
        </w:rPr>
        <w:t>Staff development needs to be linked to staff’s own development in department</w:t>
      </w:r>
      <w:r w:rsidR="003B5A4A">
        <w:rPr>
          <w:rFonts w:ascii="Arial" w:eastAsia="Arial Unicode MS" w:hAnsi="Arial" w:cs="Arial"/>
          <w:sz w:val="24"/>
          <w:szCs w:val="24"/>
        </w:rPr>
        <w:t xml:space="preserve"> and is identified and reviewed at appraisal.</w:t>
      </w:r>
    </w:p>
    <w:p w14:paraId="6478C7E9" w14:textId="77777777" w:rsidR="00247F9B" w:rsidRPr="00B354B0" w:rsidRDefault="00247F9B" w:rsidP="00B354B0">
      <w:pPr>
        <w:pStyle w:val="ListParagraph"/>
        <w:jc w:val="both"/>
        <w:rPr>
          <w:rFonts w:ascii="Arial" w:eastAsia="Arial Unicode MS" w:hAnsi="Arial" w:cs="Arial"/>
          <w:sz w:val="24"/>
          <w:szCs w:val="24"/>
        </w:rPr>
      </w:pPr>
    </w:p>
    <w:p w14:paraId="089A19C1" w14:textId="77777777" w:rsidR="004A1D93" w:rsidRPr="00F14E5A" w:rsidRDefault="00771210" w:rsidP="00B354B0">
      <w:pPr>
        <w:pStyle w:val="ListParagraph"/>
        <w:numPr>
          <w:ilvl w:val="0"/>
          <w:numId w:val="2"/>
        </w:numPr>
        <w:jc w:val="both"/>
        <w:rPr>
          <w:rFonts w:ascii="Arial" w:eastAsia="Arial Unicode MS" w:hAnsi="Arial" w:cs="Arial"/>
          <w:b/>
          <w:sz w:val="24"/>
          <w:szCs w:val="24"/>
        </w:rPr>
      </w:pPr>
      <w:r>
        <w:rPr>
          <w:rFonts w:ascii="Arial" w:eastAsia="Arial Unicode MS" w:hAnsi="Arial" w:cs="Arial"/>
          <w:b/>
          <w:sz w:val="24"/>
          <w:szCs w:val="24"/>
        </w:rPr>
        <w:t xml:space="preserve"> </w:t>
      </w:r>
      <w:r w:rsidR="00247F9B" w:rsidRPr="00F14E5A">
        <w:rPr>
          <w:rFonts w:ascii="Arial" w:eastAsia="Arial Unicode MS" w:hAnsi="Arial" w:cs="Arial"/>
          <w:b/>
          <w:sz w:val="24"/>
          <w:szCs w:val="24"/>
        </w:rPr>
        <w:t>Monitoring, reviewing and evaluation</w:t>
      </w:r>
    </w:p>
    <w:p w14:paraId="1ADAA801" w14:textId="109FA871" w:rsidR="00247F9B" w:rsidRPr="00B354B0" w:rsidRDefault="00247F9B" w:rsidP="00B354B0">
      <w:pPr>
        <w:pStyle w:val="ListParagraph"/>
        <w:jc w:val="both"/>
        <w:rPr>
          <w:rFonts w:ascii="Arial" w:eastAsia="Arial Unicode MS" w:hAnsi="Arial" w:cs="Arial"/>
          <w:sz w:val="24"/>
          <w:szCs w:val="24"/>
        </w:rPr>
      </w:pPr>
      <w:r w:rsidRPr="00B354B0">
        <w:rPr>
          <w:rFonts w:ascii="Arial" w:eastAsia="Arial Unicode MS" w:hAnsi="Arial" w:cs="Arial"/>
          <w:sz w:val="24"/>
          <w:szCs w:val="24"/>
        </w:rPr>
        <w:t xml:space="preserve">A report will be submitted by the </w:t>
      </w:r>
      <w:r w:rsidR="004232A4">
        <w:rPr>
          <w:rFonts w:ascii="Arial" w:eastAsia="Arial Unicode MS" w:hAnsi="Arial" w:cs="Arial"/>
          <w:sz w:val="24"/>
          <w:szCs w:val="24"/>
        </w:rPr>
        <w:t>Careers Manager</w:t>
      </w:r>
      <w:r w:rsidRPr="00B354B0">
        <w:rPr>
          <w:rFonts w:ascii="Arial" w:eastAsia="Arial Unicode MS" w:hAnsi="Arial" w:cs="Arial"/>
          <w:sz w:val="24"/>
          <w:szCs w:val="24"/>
        </w:rPr>
        <w:t xml:space="preserve"> to the </w:t>
      </w:r>
      <w:r w:rsidR="00B53899">
        <w:rPr>
          <w:rFonts w:ascii="Arial" w:eastAsia="Arial Unicode MS" w:hAnsi="Arial" w:cs="Arial"/>
          <w:sz w:val="24"/>
          <w:szCs w:val="24"/>
        </w:rPr>
        <w:t xml:space="preserve">Link </w:t>
      </w:r>
      <w:r w:rsidRPr="00B354B0">
        <w:rPr>
          <w:rFonts w:ascii="Arial" w:eastAsia="Arial Unicode MS" w:hAnsi="Arial" w:cs="Arial"/>
          <w:sz w:val="24"/>
          <w:szCs w:val="24"/>
        </w:rPr>
        <w:t>Governor on an annual basis, including</w:t>
      </w:r>
      <w:r w:rsidR="00771210">
        <w:rPr>
          <w:rFonts w:ascii="Arial" w:eastAsia="Arial Unicode MS" w:hAnsi="Arial" w:cs="Arial"/>
          <w:sz w:val="24"/>
          <w:szCs w:val="24"/>
        </w:rPr>
        <w:t>:</w:t>
      </w:r>
      <w:r w:rsidRPr="00B354B0">
        <w:rPr>
          <w:rFonts w:ascii="Arial" w:eastAsia="Arial Unicode MS" w:hAnsi="Arial" w:cs="Arial"/>
          <w:sz w:val="24"/>
          <w:szCs w:val="24"/>
        </w:rPr>
        <w:t xml:space="preserve"> an account of activities, a review of progress and an evaluation of </w:t>
      </w:r>
      <w:r w:rsidR="007D0DA5" w:rsidRPr="00B354B0">
        <w:rPr>
          <w:rFonts w:ascii="Arial" w:eastAsia="Arial Unicode MS" w:hAnsi="Arial" w:cs="Arial"/>
          <w:sz w:val="24"/>
          <w:szCs w:val="24"/>
        </w:rPr>
        <w:t>student</w:t>
      </w:r>
      <w:r w:rsidRPr="00B354B0">
        <w:rPr>
          <w:rFonts w:ascii="Arial" w:eastAsia="Arial Unicode MS" w:hAnsi="Arial" w:cs="Arial"/>
          <w:sz w:val="24"/>
          <w:szCs w:val="24"/>
        </w:rPr>
        <w:t xml:space="preserve"> to parental response to provision</w:t>
      </w:r>
      <w:r w:rsidR="00B53899">
        <w:rPr>
          <w:rFonts w:ascii="Arial" w:eastAsia="Arial Unicode MS" w:hAnsi="Arial" w:cs="Arial"/>
          <w:sz w:val="24"/>
          <w:szCs w:val="24"/>
        </w:rPr>
        <w:t>, through outcome data and parent questionnaire.</w:t>
      </w:r>
    </w:p>
    <w:p w14:paraId="516BEC41" w14:textId="77777777" w:rsidR="004A1D93" w:rsidRPr="00B354B0" w:rsidRDefault="004A1D93" w:rsidP="00B354B0">
      <w:pPr>
        <w:pStyle w:val="ListParagraph"/>
        <w:jc w:val="both"/>
        <w:rPr>
          <w:rFonts w:ascii="Arial" w:eastAsia="Arial Unicode MS" w:hAnsi="Arial" w:cs="Arial"/>
          <w:sz w:val="24"/>
          <w:szCs w:val="24"/>
        </w:rPr>
      </w:pPr>
    </w:p>
    <w:p w14:paraId="345354CD" w14:textId="77777777" w:rsidR="00FB49D0" w:rsidRPr="00B354B0" w:rsidRDefault="00FB49D0" w:rsidP="00B354B0">
      <w:pPr>
        <w:jc w:val="both"/>
        <w:rPr>
          <w:rFonts w:ascii="Arial" w:eastAsia="Arial Unicode MS" w:hAnsi="Arial" w:cs="Arial"/>
          <w:b/>
          <w:sz w:val="24"/>
          <w:szCs w:val="24"/>
        </w:rPr>
      </w:pPr>
    </w:p>
    <w:sectPr w:rsidR="00FB49D0" w:rsidRPr="00B354B0" w:rsidSect="00274FE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D1E7" w14:textId="77777777" w:rsidR="00433DC0" w:rsidRDefault="00433DC0" w:rsidP="00FB49D0">
      <w:pPr>
        <w:spacing w:after="0" w:line="240" w:lineRule="auto"/>
      </w:pPr>
      <w:r>
        <w:separator/>
      </w:r>
    </w:p>
  </w:endnote>
  <w:endnote w:type="continuationSeparator" w:id="0">
    <w:p w14:paraId="35E2F4FA" w14:textId="77777777" w:rsidR="00433DC0" w:rsidRDefault="00433DC0" w:rsidP="00FB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2097" w14:textId="77777777" w:rsidR="00433DC0" w:rsidRDefault="00433DC0" w:rsidP="00FB49D0">
      <w:pPr>
        <w:spacing w:after="0" w:line="240" w:lineRule="auto"/>
      </w:pPr>
      <w:r>
        <w:separator/>
      </w:r>
    </w:p>
  </w:footnote>
  <w:footnote w:type="continuationSeparator" w:id="0">
    <w:p w14:paraId="3218859A" w14:textId="77777777" w:rsidR="00433DC0" w:rsidRDefault="00433DC0" w:rsidP="00FB4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16B8" w14:textId="77777777" w:rsidR="009E6537" w:rsidRPr="00F00642" w:rsidRDefault="00D055E9" w:rsidP="00F243A1">
    <w:pPr>
      <w:pStyle w:val="Header"/>
      <w:tabs>
        <w:tab w:val="clear" w:pos="4513"/>
        <w:tab w:val="clear" w:pos="9026"/>
        <w:tab w:val="left" w:pos="2880"/>
      </w:tabs>
      <w:jc w:val="right"/>
      <w:rPr>
        <w:rFonts w:ascii="Arial" w:hAnsi="Arial" w:cs="Arial"/>
        <w:sz w:val="28"/>
        <w:szCs w:val="28"/>
      </w:rPr>
    </w:pPr>
    <w:r>
      <w:rPr>
        <w:rFonts w:ascii="Arial" w:hAnsi="Arial" w:cs="Arial"/>
        <w:noProof/>
        <w:sz w:val="28"/>
        <w:szCs w:val="28"/>
        <w:lang w:eastAsia="en-GB"/>
      </w:rPr>
      <w:drawing>
        <wp:anchor distT="0" distB="0" distL="114300" distR="114300" simplePos="0" relativeHeight="251657728" behindDoc="0" locked="0" layoutInCell="1" allowOverlap="1" wp14:anchorId="0660463B" wp14:editId="3672F46A">
          <wp:simplePos x="0" y="0"/>
          <wp:positionH relativeFrom="column">
            <wp:posOffset>-487045</wp:posOffset>
          </wp:positionH>
          <wp:positionV relativeFrom="paragraph">
            <wp:posOffset>-287655</wp:posOffset>
          </wp:positionV>
          <wp:extent cx="1572895" cy="768350"/>
          <wp:effectExtent l="1905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14226" t="20181" r="43376" b="18594"/>
                  <a:stretch>
                    <a:fillRect/>
                  </a:stretch>
                </pic:blipFill>
                <pic:spPr bwMode="auto">
                  <a:xfrm>
                    <a:off x="0" y="0"/>
                    <a:ext cx="1572895" cy="768350"/>
                  </a:xfrm>
                  <a:prstGeom prst="rect">
                    <a:avLst/>
                  </a:prstGeom>
                  <a:noFill/>
                  <a:ln w="9525">
                    <a:noFill/>
                    <a:miter lim="800000"/>
                    <a:headEnd/>
                    <a:tailEnd/>
                  </a:ln>
                </pic:spPr>
              </pic:pic>
            </a:graphicData>
          </a:graphic>
        </wp:anchor>
      </w:drawing>
    </w:r>
    <w:r w:rsidR="009E6537">
      <w:rPr>
        <w:rFonts w:ascii="Arial" w:hAnsi="Arial" w:cs="Arial"/>
        <w:sz w:val="28"/>
        <w:szCs w:val="28"/>
      </w:rPr>
      <w:t xml:space="preserve">Careers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1915"/>
    <w:multiLevelType w:val="hybridMultilevel"/>
    <w:tmpl w:val="F290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13D44"/>
    <w:multiLevelType w:val="hybridMultilevel"/>
    <w:tmpl w:val="E9982E08"/>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17E5F"/>
    <w:multiLevelType w:val="hybridMultilevel"/>
    <w:tmpl w:val="AD9E0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34784F"/>
    <w:multiLevelType w:val="hybridMultilevel"/>
    <w:tmpl w:val="6C683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1704D26"/>
    <w:multiLevelType w:val="hybridMultilevel"/>
    <w:tmpl w:val="E8745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480FC0"/>
    <w:multiLevelType w:val="hybridMultilevel"/>
    <w:tmpl w:val="DD92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977776">
    <w:abstractNumId w:val="0"/>
  </w:num>
  <w:num w:numId="2" w16cid:durableId="1591085057">
    <w:abstractNumId w:val="1"/>
  </w:num>
  <w:num w:numId="3" w16cid:durableId="86312094">
    <w:abstractNumId w:val="3"/>
  </w:num>
  <w:num w:numId="4" w16cid:durableId="1256594771">
    <w:abstractNumId w:val="2"/>
  </w:num>
  <w:num w:numId="5" w16cid:durableId="811991062">
    <w:abstractNumId w:val="5"/>
  </w:num>
  <w:num w:numId="6" w16cid:durableId="157262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D0"/>
    <w:rsid w:val="00003644"/>
    <w:rsid w:val="000B4488"/>
    <w:rsid w:val="000D2B90"/>
    <w:rsid w:val="001031EB"/>
    <w:rsid w:val="001279F6"/>
    <w:rsid w:val="001476D3"/>
    <w:rsid w:val="0015013A"/>
    <w:rsid w:val="001B4BA5"/>
    <w:rsid w:val="001C5FE8"/>
    <w:rsid w:val="0024032B"/>
    <w:rsid w:val="002479BF"/>
    <w:rsid w:val="00247F9B"/>
    <w:rsid w:val="002559C1"/>
    <w:rsid w:val="00274FE0"/>
    <w:rsid w:val="002D4522"/>
    <w:rsid w:val="00314611"/>
    <w:rsid w:val="0037432D"/>
    <w:rsid w:val="003B5A4A"/>
    <w:rsid w:val="003C0595"/>
    <w:rsid w:val="003C29A0"/>
    <w:rsid w:val="00410629"/>
    <w:rsid w:val="0041066A"/>
    <w:rsid w:val="004232A4"/>
    <w:rsid w:val="00433DC0"/>
    <w:rsid w:val="0045213C"/>
    <w:rsid w:val="00473993"/>
    <w:rsid w:val="00496819"/>
    <w:rsid w:val="004A1D93"/>
    <w:rsid w:val="004E3F82"/>
    <w:rsid w:val="005D3116"/>
    <w:rsid w:val="00603896"/>
    <w:rsid w:val="00632A6C"/>
    <w:rsid w:val="00696163"/>
    <w:rsid w:val="007639BC"/>
    <w:rsid w:val="00771210"/>
    <w:rsid w:val="007B2026"/>
    <w:rsid w:val="007C1F62"/>
    <w:rsid w:val="007D0DA5"/>
    <w:rsid w:val="007F0DF5"/>
    <w:rsid w:val="008237D0"/>
    <w:rsid w:val="008324AA"/>
    <w:rsid w:val="00876D78"/>
    <w:rsid w:val="00894861"/>
    <w:rsid w:val="008D466A"/>
    <w:rsid w:val="00933123"/>
    <w:rsid w:val="00947AD0"/>
    <w:rsid w:val="00991CC1"/>
    <w:rsid w:val="009B0F18"/>
    <w:rsid w:val="009C6FFD"/>
    <w:rsid w:val="009D06CE"/>
    <w:rsid w:val="009E2B41"/>
    <w:rsid w:val="009E6537"/>
    <w:rsid w:val="00A020BB"/>
    <w:rsid w:val="00A02239"/>
    <w:rsid w:val="00A72B9B"/>
    <w:rsid w:val="00A92CF8"/>
    <w:rsid w:val="00AF4341"/>
    <w:rsid w:val="00AF7B39"/>
    <w:rsid w:val="00B354B0"/>
    <w:rsid w:val="00B53899"/>
    <w:rsid w:val="00B802C5"/>
    <w:rsid w:val="00B82BE7"/>
    <w:rsid w:val="00BE192F"/>
    <w:rsid w:val="00BE4417"/>
    <w:rsid w:val="00BF7359"/>
    <w:rsid w:val="00C10980"/>
    <w:rsid w:val="00C470A9"/>
    <w:rsid w:val="00C84147"/>
    <w:rsid w:val="00CB628F"/>
    <w:rsid w:val="00CC3637"/>
    <w:rsid w:val="00D0414E"/>
    <w:rsid w:val="00D055E9"/>
    <w:rsid w:val="00D35719"/>
    <w:rsid w:val="00D64D0D"/>
    <w:rsid w:val="00D85489"/>
    <w:rsid w:val="00D94B42"/>
    <w:rsid w:val="00DB060C"/>
    <w:rsid w:val="00DC5E4E"/>
    <w:rsid w:val="00DE1723"/>
    <w:rsid w:val="00E16CF6"/>
    <w:rsid w:val="00E3276E"/>
    <w:rsid w:val="00E4659C"/>
    <w:rsid w:val="00E80845"/>
    <w:rsid w:val="00ED1534"/>
    <w:rsid w:val="00ED508A"/>
    <w:rsid w:val="00EF10E5"/>
    <w:rsid w:val="00F00642"/>
    <w:rsid w:val="00F14E5A"/>
    <w:rsid w:val="00F1766B"/>
    <w:rsid w:val="00F20E5B"/>
    <w:rsid w:val="00F243A1"/>
    <w:rsid w:val="00F37376"/>
    <w:rsid w:val="00F40A73"/>
    <w:rsid w:val="00F66117"/>
    <w:rsid w:val="00FB49D0"/>
    <w:rsid w:val="0D7AAC61"/>
    <w:rsid w:val="4BDCB53D"/>
    <w:rsid w:val="572DD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2342F60"/>
  <w15:docId w15:val="{B6B082A1-3905-4B1B-9C13-C4326A16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9D0"/>
  </w:style>
  <w:style w:type="paragraph" w:styleId="Footer">
    <w:name w:val="footer"/>
    <w:basedOn w:val="Normal"/>
    <w:link w:val="FooterChar"/>
    <w:uiPriority w:val="99"/>
    <w:unhideWhenUsed/>
    <w:rsid w:val="00FB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9D0"/>
  </w:style>
  <w:style w:type="paragraph" w:styleId="ListParagraph">
    <w:name w:val="List Paragraph"/>
    <w:basedOn w:val="Normal"/>
    <w:uiPriority w:val="34"/>
    <w:qFormat/>
    <w:rsid w:val="00DB060C"/>
    <w:pPr>
      <w:ind w:left="720"/>
      <w:contextualSpacing/>
    </w:pPr>
  </w:style>
  <w:style w:type="paragraph" w:styleId="BalloonText">
    <w:name w:val="Balloon Text"/>
    <w:basedOn w:val="Normal"/>
    <w:link w:val="BalloonTextChar"/>
    <w:uiPriority w:val="99"/>
    <w:semiHidden/>
    <w:unhideWhenUsed/>
    <w:rsid w:val="000B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88"/>
    <w:rPr>
      <w:rFonts w:ascii="Tahoma" w:hAnsi="Tahoma" w:cs="Tahoma"/>
      <w:sz w:val="16"/>
      <w:szCs w:val="16"/>
    </w:rPr>
  </w:style>
  <w:style w:type="table" w:customStyle="1" w:styleId="TableGrid0">
    <w:name w:val="TableGrid"/>
    <w:rsid w:val="00F243A1"/>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BF735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F7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A9AE6A88181EF4FA84075E48B66416A" ma:contentTypeVersion="16" ma:contentTypeDescription="Create a new document." ma:contentTypeScope="" ma:versionID="eaa471d4d53b3e5940a4eaf3dfa16565">
  <xsd:schema xmlns:xsd="http://www.w3.org/2001/XMLSchema" xmlns:xs="http://www.w3.org/2001/XMLSchema" xmlns:p="http://schemas.microsoft.com/office/2006/metadata/properties" xmlns:ns2="dade1a90-60d6-432b-87e6-1f878199b77e" xmlns:ns3="715713d5-e80e-4363-a859-ecd75e7085e8" targetNamespace="http://schemas.microsoft.com/office/2006/metadata/properties" ma:root="true" ma:fieldsID="15a645b31e486194da438c18f403b373" ns2:_="" ns3:_="">
    <xsd:import namespace="dade1a90-60d6-432b-87e6-1f878199b7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e1a90-60d6-432b-87e6-1f878199b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6728c6-ebbe-4f2b-b4ea-87e386706596}"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ade1a90-60d6-432b-87e6-1f878199b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8C784-7148-4276-9F26-F77C56150943}">
  <ds:schemaRefs>
    <ds:schemaRef ds:uri="http://schemas.openxmlformats.org/officeDocument/2006/bibliography"/>
  </ds:schemaRefs>
</ds:datastoreItem>
</file>

<file path=customXml/itemProps2.xml><?xml version="1.0" encoding="utf-8"?>
<ds:datastoreItem xmlns:ds="http://schemas.openxmlformats.org/officeDocument/2006/customXml" ds:itemID="{E55BE9B2-8091-4D5C-9BF6-CD8E23319E7F}"/>
</file>

<file path=customXml/itemProps3.xml><?xml version="1.0" encoding="utf-8"?>
<ds:datastoreItem xmlns:ds="http://schemas.openxmlformats.org/officeDocument/2006/customXml" ds:itemID="{002A57CF-1195-4805-82E2-C8F62C1CA1E9}">
  <ds:schemaRefs>
    <ds:schemaRef ds:uri="http://schemas.microsoft.com/sharepoint/v3/contenttype/forms"/>
  </ds:schemaRefs>
</ds:datastoreItem>
</file>

<file path=customXml/itemProps4.xml><?xml version="1.0" encoding="utf-8"?>
<ds:datastoreItem xmlns:ds="http://schemas.openxmlformats.org/officeDocument/2006/customXml" ds:itemID="{B53899AE-2A5A-4027-A54A-21204DCEF32B}">
  <ds:schemaRefs>
    <ds:schemaRef ds:uri="http://schemas.microsoft.com/office/2006/metadata/properties"/>
    <ds:schemaRef ds:uri="http://schemas.microsoft.com/office/infopath/2007/PartnerControls"/>
    <ds:schemaRef ds:uri="715713d5-e80e-4363-a859-ecd75e7085e8"/>
    <ds:schemaRef ds:uri="dade1a90-60d6-432b-87e6-1f878199b77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1055</Words>
  <Characters>6015</Characters>
  <Application>Microsoft Office Word</Application>
  <DocSecurity>0</DocSecurity>
  <Lines>50</Lines>
  <Paragraphs>14</Paragraphs>
  <ScaleCrop>false</ScaleCrop>
  <Company>DDT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Terry</dc:creator>
  <cp:lastModifiedBy>Suzie Beaumont</cp:lastModifiedBy>
  <cp:revision>9</cp:revision>
  <cp:lastPrinted>2014-09-09T08:59:00Z</cp:lastPrinted>
  <dcterms:created xsi:type="dcterms:W3CDTF">2023-05-17T13:08:00Z</dcterms:created>
  <dcterms:modified xsi:type="dcterms:W3CDTF">2023-05-17T13:19:00Z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0x010100FA9AE6A88181EF4FA84075E48B66416A</vt:lpwstr>
  </property>
  <property fmtid="{D5CDD505-2E9C-101B-9397-08002B2CF9AE}" pid="3" name="Order">
    <vt:r8>124400</vt:r8>
  </property>
</Properties>
</file>