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A6D62" w14:textId="77777777" w:rsidR="009839AB" w:rsidRDefault="009839AB" w:rsidP="009839AB">
      <w:pPr>
        <w:pStyle w:val="BodyText"/>
        <w:spacing w:before="32" w:line="235" w:lineRule="auto"/>
        <w:ind w:left="100" w:right="7"/>
        <w:rPr>
          <w:color w:val="231F20"/>
        </w:rPr>
      </w:pPr>
    </w:p>
    <w:p w14:paraId="26031B19" w14:textId="77777777" w:rsidR="009839AB" w:rsidRDefault="009839AB" w:rsidP="009839AB">
      <w:pPr>
        <w:pStyle w:val="BodyText"/>
        <w:spacing w:before="32" w:line="235" w:lineRule="auto"/>
        <w:ind w:left="100" w:right="7"/>
        <w:rPr>
          <w:color w:val="231F20"/>
        </w:rPr>
      </w:pPr>
    </w:p>
    <w:p w14:paraId="60336765" w14:textId="77777777" w:rsidR="009839AB" w:rsidRDefault="009839AB" w:rsidP="009839AB">
      <w:pPr>
        <w:pStyle w:val="BodyText"/>
        <w:spacing w:before="32" w:line="235" w:lineRule="auto"/>
        <w:ind w:left="100" w:right="7"/>
        <w:rPr>
          <w:color w:val="231F20"/>
        </w:rPr>
      </w:pPr>
    </w:p>
    <w:p w14:paraId="2F127B50" w14:textId="77777777" w:rsidR="009839AB" w:rsidRDefault="009839AB" w:rsidP="009839AB">
      <w:pPr>
        <w:pStyle w:val="BodyText"/>
        <w:spacing w:before="32" w:line="235" w:lineRule="auto"/>
        <w:ind w:left="100" w:right="7"/>
        <w:rPr>
          <w:color w:val="231F20"/>
        </w:rPr>
      </w:pPr>
    </w:p>
    <w:p w14:paraId="73117BEF" w14:textId="77777777" w:rsidR="009839AB" w:rsidRDefault="009839AB" w:rsidP="009839AB">
      <w:pPr>
        <w:pStyle w:val="BodyText"/>
        <w:spacing w:before="32" w:line="235" w:lineRule="auto"/>
        <w:ind w:left="100" w:right="7"/>
        <w:rPr>
          <w:color w:val="231F20"/>
        </w:rPr>
      </w:pPr>
    </w:p>
    <w:p w14:paraId="00CC71CB" w14:textId="77777777" w:rsidR="009839AB" w:rsidRDefault="009839AB" w:rsidP="009839AB">
      <w:pPr>
        <w:pStyle w:val="BodyText"/>
        <w:spacing w:before="32" w:line="235" w:lineRule="auto"/>
        <w:ind w:left="100" w:right="7"/>
        <w:rPr>
          <w:color w:val="231F20"/>
        </w:rPr>
      </w:pPr>
    </w:p>
    <w:p w14:paraId="3E3636DD" w14:textId="77777777" w:rsidR="009839AB" w:rsidRDefault="009839AB" w:rsidP="009839AB">
      <w:pPr>
        <w:pStyle w:val="BodyText"/>
        <w:spacing w:before="32" w:line="235" w:lineRule="auto"/>
        <w:ind w:left="100" w:right="7"/>
        <w:rPr>
          <w:color w:val="231F20"/>
        </w:rPr>
      </w:pPr>
    </w:p>
    <w:p w14:paraId="40E38604" w14:textId="77777777" w:rsidR="00F61CB5" w:rsidRDefault="00F61CB5" w:rsidP="00280C10">
      <w:pPr>
        <w:pStyle w:val="BodyText"/>
        <w:spacing w:before="32" w:line="235" w:lineRule="auto"/>
        <w:ind w:left="100" w:right="7"/>
        <w:jc w:val="center"/>
        <w:rPr>
          <w:color w:val="231F20"/>
          <w:sz w:val="96"/>
          <w:szCs w:val="96"/>
        </w:rPr>
      </w:pPr>
    </w:p>
    <w:p w14:paraId="154DD467" w14:textId="5A108A2A" w:rsidR="00F112F9" w:rsidRDefault="00280C10" w:rsidP="00280C10">
      <w:pPr>
        <w:pStyle w:val="BodyText"/>
        <w:spacing w:before="32" w:line="235" w:lineRule="auto"/>
        <w:ind w:left="100" w:right="7"/>
        <w:jc w:val="center"/>
        <w:rPr>
          <w:color w:val="231F20"/>
          <w:sz w:val="96"/>
          <w:szCs w:val="96"/>
        </w:rPr>
      </w:pPr>
      <w:r w:rsidRPr="005A035A">
        <w:rPr>
          <w:color w:val="231F20"/>
          <w:sz w:val="96"/>
          <w:szCs w:val="96"/>
        </w:rPr>
        <w:t>Sport</w:t>
      </w:r>
      <w:r w:rsidR="00C04652">
        <w:rPr>
          <w:color w:val="231F20"/>
          <w:sz w:val="96"/>
          <w:szCs w:val="96"/>
        </w:rPr>
        <w:t>s</w:t>
      </w:r>
      <w:r w:rsidRPr="005A035A">
        <w:rPr>
          <w:color w:val="231F20"/>
          <w:sz w:val="96"/>
          <w:szCs w:val="96"/>
        </w:rPr>
        <w:t xml:space="preserve"> Premium 20</w:t>
      </w:r>
      <w:r w:rsidR="00F61CB5">
        <w:rPr>
          <w:color w:val="231F20"/>
          <w:sz w:val="96"/>
          <w:szCs w:val="96"/>
        </w:rPr>
        <w:t>2</w:t>
      </w:r>
      <w:r w:rsidR="003A5AF3">
        <w:rPr>
          <w:color w:val="231F20"/>
          <w:sz w:val="96"/>
          <w:szCs w:val="96"/>
        </w:rPr>
        <w:t>4</w:t>
      </w:r>
      <w:r w:rsidR="00F61CB5">
        <w:rPr>
          <w:color w:val="231F20"/>
          <w:sz w:val="96"/>
          <w:szCs w:val="96"/>
        </w:rPr>
        <w:t>/2</w:t>
      </w:r>
      <w:r w:rsidR="003A5AF3">
        <w:rPr>
          <w:color w:val="231F20"/>
          <w:sz w:val="96"/>
          <w:szCs w:val="96"/>
        </w:rPr>
        <w:t>5</w:t>
      </w:r>
      <w:r w:rsidR="00622BC8">
        <w:rPr>
          <w:color w:val="231F20"/>
          <w:sz w:val="96"/>
          <w:szCs w:val="96"/>
        </w:rPr>
        <w:t xml:space="preserve"> </w:t>
      </w:r>
    </w:p>
    <w:p w14:paraId="54CFE9B8" w14:textId="77777777" w:rsidR="009839AB" w:rsidRPr="00280C10" w:rsidRDefault="009839AB" w:rsidP="009839AB">
      <w:pPr>
        <w:pStyle w:val="BodyText"/>
        <w:spacing w:before="32" w:line="235" w:lineRule="auto"/>
        <w:ind w:left="100" w:right="7"/>
        <w:rPr>
          <w:color w:val="231F20"/>
          <w:sz w:val="72"/>
          <w:szCs w:val="72"/>
        </w:rPr>
      </w:pPr>
    </w:p>
    <w:p w14:paraId="474617FA" w14:textId="77777777" w:rsidR="009839AB" w:rsidRDefault="009839AB" w:rsidP="009839AB">
      <w:pPr>
        <w:pStyle w:val="BodyText"/>
        <w:spacing w:before="32" w:line="235" w:lineRule="auto"/>
        <w:ind w:left="100" w:right="7"/>
        <w:rPr>
          <w:color w:val="231F20"/>
        </w:rPr>
      </w:pPr>
    </w:p>
    <w:p w14:paraId="6712AD61" w14:textId="77777777" w:rsidR="00331F38" w:rsidRDefault="00331F38" w:rsidP="009839AB">
      <w:pPr>
        <w:pStyle w:val="BodyText"/>
        <w:spacing w:before="32" w:line="235" w:lineRule="auto"/>
        <w:ind w:left="100" w:right="7"/>
        <w:rPr>
          <w:color w:val="231F20"/>
        </w:rPr>
      </w:pPr>
    </w:p>
    <w:p w14:paraId="52926117" w14:textId="77777777" w:rsidR="00331F38" w:rsidRDefault="00331F38" w:rsidP="00280C10">
      <w:pPr>
        <w:pStyle w:val="BodyText"/>
        <w:spacing w:before="32" w:line="235" w:lineRule="auto"/>
        <w:ind w:left="100" w:right="7"/>
        <w:jc w:val="center"/>
        <w:rPr>
          <w:color w:val="231F20"/>
        </w:rPr>
      </w:pPr>
    </w:p>
    <w:p w14:paraId="54A39D0D" w14:textId="77777777" w:rsidR="00331F38" w:rsidRDefault="00331F38" w:rsidP="009839AB">
      <w:pPr>
        <w:pStyle w:val="BodyText"/>
        <w:spacing w:before="32" w:line="235" w:lineRule="auto"/>
        <w:ind w:left="100" w:right="7"/>
        <w:rPr>
          <w:color w:val="231F20"/>
        </w:rPr>
      </w:pPr>
    </w:p>
    <w:p w14:paraId="23CCD291" w14:textId="77777777" w:rsidR="00331F38" w:rsidRDefault="00331F38" w:rsidP="009839AB">
      <w:pPr>
        <w:pStyle w:val="BodyText"/>
        <w:spacing w:before="32" w:line="235" w:lineRule="auto"/>
        <w:ind w:left="100" w:right="7"/>
        <w:rPr>
          <w:color w:val="231F20"/>
        </w:rPr>
      </w:pPr>
    </w:p>
    <w:p w14:paraId="03B6CC29" w14:textId="77777777" w:rsidR="009839AB" w:rsidRDefault="009839AB" w:rsidP="009839AB">
      <w:pPr>
        <w:pStyle w:val="BodyText"/>
        <w:spacing w:before="32" w:line="235" w:lineRule="auto"/>
        <w:ind w:left="100" w:right="7"/>
        <w:rPr>
          <w:color w:val="231F20"/>
        </w:rPr>
      </w:pPr>
    </w:p>
    <w:p w14:paraId="16C2FF50" w14:textId="77777777" w:rsidR="009839AB" w:rsidRDefault="009839AB" w:rsidP="009839AB">
      <w:pPr>
        <w:pStyle w:val="BodyText"/>
        <w:spacing w:before="32" w:line="235" w:lineRule="auto"/>
        <w:ind w:left="100" w:right="7"/>
        <w:rPr>
          <w:color w:val="231F20"/>
        </w:rPr>
      </w:pPr>
    </w:p>
    <w:p w14:paraId="51C95F4D" w14:textId="77777777" w:rsidR="009839AB" w:rsidRDefault="009839AB" w:rsidP="009839AB">
      <w:pPr>
        <w:pStyle w:val="BodyText"/>
        <w:spacing w:before="32" w:line="235" w:lineRule="auto"/>
        <w:ind w:left="100" w:right="7"/>
        <w:rPr>
          <w:color w:val="231F20"/>
        </w:rPr>
      </w:pPr>
    </w:p>
    <w:p w14:paraId="3559F280" w14:textId="77777777" w:rsidR="009839AB" w:rsidRDefault="009839AB" w:rsidP="009839AB">
      <w:pPr>
        <w:pStyle w:val="BodyText"/>
        <w:spacing w:before="32" w:line="235" w:lineRule="auto"/>
        <w:ind w:left="100" w:right="7"/>
        <w:rPr>
          <w:color w:val="231F20"/>
        </w:rPr>
      </w:pPr>
    </w:p>
    <w:p w14:paraId="56B8F70F" w14:textId="77777777" w:rsidR="009839AB" w:rsidRDefault="009839AB" w:rsidP="009839AB">
      <w:pPr>
        <w:pStyle w:val="BodyText"/>
        <w:spacing w:before="32" w:line="235" w:lineRule="auto"/>
        <w:ind w:left="100" w:right="7"/>
        <w:rPr>
          <w:color w:val="231F20"/>
        </w:rPr>
      </w:pPr>
    </w:p>
    <w:p w14:paraId="10EADD22" w14:textId="77777777" w:rsidR="009839AB" w:rsidRDefault="009839AB" w:rsidP="009839AB">
      <w:pPr>
        <w:pStyle w:val="BodyText"/>
        <w:spacing w:before="32" w:line="235" w:lineRule="auto"/>
        <w:ind w:left="100" w:right="7"/>
        <w:rPr>
          <w:color w:val="231F20"/>
        </w:rPr>
      </w:pPr>
    </w:p>
    <w:p w14:paraId="1D321D4C" w14:textId="77777777" w:rsidR="009839AB" w:rsidRDefault="009839AB" w:rsidP="00CE00C1">
      <w:pPr>
        <w:pStyle w:val="BodyText"/>
        <w:spacing w:before="32" w:line="235" w:lineRule="auto"/>
        <w:ind w:right="7"/>
        <w:rPr>
          <w:color w:val="231F20"/>
        </w:rPr>
      </w:pPr>
    </w:p>
    <w:p w14:paraId="269AAC13" w14:textId="77777777" w:rsidR="009839AB" w:rsidRDefault="009839AB" w:rsidP="009839AB">
      <w:pPr>
        <w:pStyle w:val="BodyText"/>
        <w:spacing w:before="32" w:line="235" w:lineRule="auto"/>
        <w:ind w:left="100" w:right="7"/>
        <w:rPr>
          <w:color w:val="231F20"/>
        </w:rPr>
      </w:pPr>
    </w:p>
    <w:p w14:paraId="16C828FA" w14:textId="77777777" w:rsidR="009839AB" w:rsidRDefault="009839AB" w:rsidP="009839AB">
      <w:pPr>
        <w:pStyle w:val="BodyText"/>
        <w:spacing w:before="32" w:line="235" w:lineRule="auto"/>
        <w:ind w:left="100" w:right="7"/>
        <w:rPr>
          <w:color w:val="231F20"/>
        </w:rPr>
      </w:pPr>
    </w:p>
    <w:p w14:paraId="17D8AAA8" w14:textId="01FE8D0A" w:rsidR="009839AB" w:rsidRDefault="00B15B15" w:rsidP="009839AB">
      <w:pPr>
        <w:pStyle w:val="BodyText"/>
        <w:ind w:left="120" w:right="-48"/>
        <w:rPr>
          <w:sz w:val="20"/>
        </w:rPr>
      </w:pPr>
      <w:r>
        <w:rPr>
          <w:noProof/>
        </w:rPr>
        <w:lastRenderedPageBreak/>
        <mc:AlternateContent>
          <mc:Choice Requires="wps">
            <w:drawing>
              <wp:anchor distT="0" distB="0" distL="114300" distR="114300" simplePos="0" relativeHeight="251658240" behindDoc="1" locked="0" layoutInCell="1" allowOverlap="1" wp14:anchorId="6E17AC78" wp14:editId="63670382">
                <wp:simplePos x="0" y="0"/>
                <wp:positionH relativeFrom="page">
                  <wp:posOffset>457200</wp:posOffset>
                </wp:positionH>
                <wp:positionV relativeFrom="page">
                  <wp:posOffset>457200</wp:posOffset>
                </wp:positionV>
                <wp:extent cx="1270" cy="568960"/>
                <wp:effectExtent l="0" t="0" r="0" b="2540"/>
                <wp:wrapNone/>
                <wp:docPr id="30742513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568960"/>
                        </a:xfrm>
                        <a:custGeom>
                          <a:avLst/>
                          <a:gdLst>
                            <a:gd name="T0" fmla="+- 0 1616 720"/>
                            <a:gd name="T1" fmla="*/ 1616 h 896"/>
                            <a:gd name="T2" fmla="+- 0 720 720"/>
                            <a:gd name="T3" fmla="*/ 720 h 896"/>
                            <a:gd name="T4" fmla="+- 0 1616 720"/>
                            <a:gd name="T5" fmla="*/ 1616 h 896"/>
                          </a:gdLst>
                          <a:ahLst/>
                          <a:cxnLst>
                            <a:cxn ang="0">
                              <a:pos x="0" y="T1"/>
                            </a:cxn>
                            <a:cxn ang="0">
                              <a:pos x="0" y="T3"/>
                            </a:cxn>
                            <a:cxn ang="0">
                              <a:pos x="0" y="T5"/>
                            </a:cxn>
                          </a:cxnLst>
                          <a:rect l="0" t="0" r="r" b="b"/>
                          <a:pathLst>
                            <a:path h="896">
                              <a:moveTo>
                                <a:pt x="0" y="896"/>
                              </a:moveTo>
                              <a:lnTo>
                                <a:pt x="0" y="0"/>
                              </a:lnTo>
                              <a:lnTo>
                                <a:pt x="0" y="896"/>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Freeform 4" style="position:absolute;margin-left:36pt;margin-top:36pt;width:.1pt;height:44.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896" o:spid="_x0000_s1026" fillcolor="#0057a0" stroked="f" path="m,896l,,,8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" w14:anchorId="4A824BE7">
                <v:path arrowok="t" o:connecttype="custom" o:connectlocs="0,1026160;0,457200;0,1026160" o:connectangles="0,0,0"/>
                <w10:wrap anchorx="page" anchory="page"/>
              </v:shape>
            </w:pict>
          </mc:Fallback>
        </mc:AlternateContent>
      </w:r>
      <w:r>
        <w:rPr>
          <w:noProof/>
          <w:sz w:val="20"/>
        </w:rPr>
        <mc:AlternateContent>
          <mc:Choice Requires="wps">
            <w:drawing>
              <wp:inline distT="0" distB="0" distL="0" distR="0" wp14:anchorId="0791B9C1" wp14:editId="3424C3B1">
                <wp:extent cx="10234930" cy="568960"/>
                <wp:effectExtent l="0" t="0" r="4445" b="2540"/>
                <wp:docPr id="199314357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4930" cy="568960"/>
                        </a:xfrm>
                        <a:prstGeom prst="rect">
                          <a:avLst/>
                        </a:prstGeom>
                        <a:solidFill>
                          <a:srgbClr val="2B92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E32DB" w14:textId="77777777" w:rsidR="00BB7A70" w:rsidRDefault="00BB7A70" w:rsidP="009839AB">
                            <w:pPr>
                              <w:spacing w:before="70" w:line="235" w:lineRule="auto"/>
                              <w:ind w:left="130" w:right="104"/>
                              <w:rPr>
                                <w:sz w:val="26"/>
                              </w:rPr>
                            </w:pPr>
                            <w:r>
                              <w:rPr>
                                <w:color w:val="FFFFFF"/>
                                <w:sz w:val="26"/>
                              </w:rPr>
                              <w:t>Support for review and reflection - considering the 5 key indicators from DfE, what development needs are a priority for your setting and your students now and why? Use the space below to reflect on previous spend, identify current need and priorities for the future.</w:t>
                            </w:r>
                          </w:p>
                        </w:txbxContent>
                      </wps:txbx>
                      <wps:bodyPr rot="0" vert="horz" wrap="square" lIns="0" tIns="0" rIns="0" bIns="0" anchor="t" anchorCtr="0" upright="1">
                        <a:noAutofit/>
                      </wps:bodyPr>
                    </wps:wsp>
                  </a:graphicData>
                </a:graphic>
              </wp:inline>
            </w:drawing>
          </mc:Choice>
          <mc:Fallback xmlns:a14="http://schemas.microsoft.com/office/drawing/2010/main" xmlns:a="http://schemas.openxmlformats.org/drawingml/2006/main">
            <w:pict>
              <v:shapetype id="_x0000_t202" coordsize="21600,21600" o:spt="202" path="m,l,21600r21600,l21600,xe" w14:anchorId="0791B9C1">
                <v:stroke joinstyle="miter"/>
                <v:path gradientshapeok="t" o:connecttype="rect"/>
              </v:shapetype>
              <v:shape id="Text Box 7" style="width:805.9pt;height:44.8pt;visibility:visible;mso-wrap-style:square;mso-left-percent:-10001;mso-top-percent:-10001;mso-position-horizontal:absolute;mso-position-horizontal-relative:char;mso-position-vertical:absolute;mso-position-vertical-relative:line;mso-left-percent:-10001;mso-top-percent:-10001;v-text-anchor:top" o:spid="_x0000_s1026" fillcolor="#2b92bc"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">
                <v:textbox inset="0,0,0,0">
                  <w:txbxContent>
                    <w:p w:rsidR="00BB7A70" w:rsidP="009839AB" w:rsidRDefault="00BB7A70" w14:paraId="1E1E32DB" w14:textId="77777777">
                      <w:pPr>
                        <w:spacing w:before="70" w:line="235" w:lineRule="auto"/>
                        <w:ind w:left="130" w:right="104"/>
                        <w:rPr>
                          <w:sz w:val="26"/>
                        </w:rPr>
                      </w:pPr>
                      <w:r>
                        <w:rPr>
                          <w:color w:val="FFFFFF"/>
                          <w:sz w:val="26"/>
                        </w:rPr>
                        <w:t>Support for review and reflection - considering the 5 key indicators from DfE, what development needs are a priority for your setting and your students now and why? Use the space below to reflect on previous spend, identify current need and priorities for the future.</w:t>
                      </w:r>
                    </w:p>
                  </w:txbxContent>
                </v:textbox>
                <w10:anchorlock/>
              </v:shape>
            </w:pict>
          </mc:Fallback>
        </mc:AlternateContent>
      </w:r>
    </w:p>
    <w:p w14:paraId="5D2921CF" w14:textId="77777777" w:rsidR="009839AB" w:rsidRDefault="009839AB" w:rsidP="009839AB">
      <w:pPr>
        <w:pStyle w:val="BodyText"/>
        <w:rPr>
          <w:sz w:val="20"/>
        </w:rPr>
      </w:pPr>
    </w:p>
    <w:p w14:paraId="0E02FBF6" w14:textId="77777777" w:rsidR="009839AB" w:rsidRDefault="009839AB" w:rsidP="009839AB">
      <w:pPr>
        <w:pStyle w:val="BodyText"/>
        <w:spacing w:before="1"/>
        <w:rPr>
          <w:sz w:val="15"/>
        </w:rPr>
      </w:pP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700"/>
        <w:gridCol w:w="7678"/>
      </w:tblGrid>
      <w:tr w:rsidR="009839AB" w14:paraId="295ECE2D" w14:textId="77777777" w:rsidTr="26048DBB">
        <w:trPr>
          <w:trHeight w:val="480"/>
        </w:trPr>
        <w:tc>
          <w:tcPr>
            <w:tcW w:w="7700" w:type="dxa"/>
          </w:tcPr>
          <w:p w14:paraId="2388C637" w14:textId="77777777" w:rsidR="009839AB" w:rsidRDefault="009839AB" w:rsidP="001A57AD">
            <w:pPr>
              <w:pStyle w:val="TableParagraph"/>
              <w:spacing w:before="21"/>
              <w:ind w:left="70"/>
              <w:rPr>
                <w:sz w:val="24"/>
              </w:rPr>
            </w:pPr>
            <w:r>
              <w:rPr>
                <w:color w:val="231F20"/>
                <w:sz w:val="24"/>
              </w:rPr>
              <w:t>Key achievements to date:</w:t>
            </w:r>
          </w:p>
        </w:tc>
        <w:tc>
          <w:tcPr>
            <w:tcW w:w="7678" w:type="dxa"/>
          </w:tcPr>
          <w:p w14:paraId="5128E826" w14:textId="77777777" w:rsidR="009839AB" w:rsidRDefault="009839AB" w:rsidP="001A57AD">
            <w:pPr>
              <w:pStyle w:val="TableParagraph"/>
              <w:spacing w:before="21"/>
              <w:ind w:left="70"/>
              <w:rPr>
                <w:sz w:val="24"/>
              </w:rPr>
            </w:pPr>
            <w:r>
              <w:rPr>
                <w:color w:val="231F20"/>
                <w:sz w:val="24"/>
              </w:rPr>
              <w:t>Areas for further improvement and baseline evidence of need:</w:t>
            </w:r>
          </w:p>
        </w:tc>
      </w:tr>
      <w:tr w:rsidR="009839AB" w14:paraId="4F1684DE" w14:textId="77777777" w:rsidTr="26048DBB">
        <w:trPr>
          <w:trHeight w:val="2394"/>
        </w:trPr>
        <w:tc>
          <w:tcPr>
            <w:tcW w:w="7700" w:type="dxa"/>
          </w:tcPr>
          <w:p w14:paraId="35185C0E" w14:textId="77777777" w:rsidR="009839AB" w:rsidRDefault="009839AB" w:rsidP="001A57AD">
            <w:pPr>
              <w:rPr>
                <w:rFonts w:ascii="Arial" w:hAnsi="Arial" w:cs="Arial"/>
                <w:b/>
                <w:sz w:val="20"/>
                <w:szCs w:val="20"/>
                <w:u w:val="single"/>
              </w:rPr>
            </w:pPr>
            <w:r w:rsidRPr="00796526">
              <w:rPr>
                <w:rFonts w:ascii="Arial" w:eastAsia="Times New Roman" w:hAnsi="Arial" w:cs="Arial"/>
                <w:b/>
                <w:bCs/>
                <w:color w:val="000509"/>
                <w:sz w:val="21"/>
                <w:u w:val="single"/>
                <w:lang w:eastAsia="en-GB"/>
              </w:rPr>
              <w:t>DEVELOPING PEOPLE</w:t>
            </w:r>
          </w:p>
          <w:p w14:paraId="1D4F5041" w14:textId="46BD2280" w:rsidR="009839AB" w:rsidRPr="001A6DA2" w:rsidRDefault="009839AB" w:rsidP="26048DBB">
            <w:pPr>
              <w:pStyle w:val="Default"/>
              <w:numPr>
                <w:ilvl w:val="0"/>
                <w:numId w:val="2"/>
              </w:numPr>
              <w:rPr>
                <w:rFonts w:ascii="Times New Roman" w:hAnsi="Times New Roman" w:cs="Times New Roman"/>
                <w:lang w:val="en-US"/>
              </w:rPr>
            </w:pPr>
            <w:r w:rsidRPr="26048DBB">
              <w:rPr>
                <w:rFonts w:ascii="Times New Roman" w:hAnsi="Times New Roman" w:cs="Times New Roman"/>
                <w:lang w:val="en-US"/>
              </w:rPr>
              <w:t xml:space="preserve">Full </w:t>
            </w:r>
            <w:r w:rsidR="00265242" w:rsidRPr="26048DBB">
              <w:rPr>
                <w:rFonts w:ascii="Times New Roman" w:hAnsi="Times New Roman" w:cs="Times New Roman"/>
                <w:lang w:val="en-US"/>
              </w:rPr>
              <w:t>on-site</w:t>
            </w:r>
            <w:r w:rsidRPr="26048DBB">
              <w:rPr>
                <w:rFonts w:ascii="Times New Roman" w:hAnsi="Times New Roman" w:cs="Times New Roman"/>
                <w:lang w:val="en-US"/>
              </w:rPr>
              <w:t xml:space="preserve"> staff training during active PE sessions </w:t>
            </w:r>
            <w:r w:rsidR="00CD1235" w:rsidRPr="26048DBB">
              <w:rPr>
                <w:rFonts w:ascii="Times New Roman" w:hAnsi="Times New Roman" w:cs="Times New Roman"/>
                <w:lang w:val="en-US"/>
              </w:rPr>
              <w:t xml:space="preserve">with the specialist PE teachers </w:t>
            </w:r>
            <w:r w:rsidRPr="26048DBB">
              <w:rPr>
                <w:rFonts w:ascii="Times New Roman" w:hAnsi="Times New Roman" w:cs="Times New Roman"/>
                <w:lang w:val="en-US"/>
              </w:rPr>
              <w:t>has enhanced staff to have a greater understanding and knowledge of activities including dance</w:t>
            </w:r>
            <w:r w:rsidR="007D2858" w:rsidRPr="26048DBB">
              <w:rPr>
                <w:rFonts w:ascii="Times New Roman" w:hAnsi="Times New Roman" w:cs="Times New Roman"/>
                <w:lang w:val="en-US"/>
              </w:rPr>
              <w:t xml:space="preserve"> and</w:t>
            </w:r>
            <w:r w:rsidRPr="26048DBB">
              <w:rPr>
                <w:rFonts w:ascii="Times New Roman" w:hAnsi="Times New Roman" w:cs="Times New Roman"/>
                <w:lang w:val="en-US"/>
              </w:rPr>
              <w:t xml:space="preserve"> gym </w:t>
            </w:r>
            <w:proofErr w:type="gramStart"/>
            <w:r w:rsidRPr="26048DBB">
              <w:rPr>
                <w:rFonts w:ascii="Times New Roman" w:hAnsi="Times New Roman" w:cs="Times New Roman"/>
                <w:lang w:val="en-US"/>
              </w:rPr>
              <w:t>in order to</w:t>
            </w:r>
            <w:proofErr w:type="gramEnd"/>
            <w:r w:rsidRPr="26048DBB">
              <w:rPr>
                <w:rFonts w:ascii="Times New Roman" w:hAnsi="Times New Roman" w:cs="Times New Roman"/>
                <w:lang w:val="en-US"/>
              </w:rPr>
              <w:t xml:space="preserve"> deliver good quality active sessions for Key Stage 1 and 2 pupils. </w:t>
            </w:r>
          </w:p>
          <w:p w14:paraId="06C68BE2" w14:textId="0F94BE7A" w:rsidR="009839AB" w:rsidRPr="001A6DA2" w:rsidRDefault="009839AB" w:rsidP="009839AB">
            <w:pPr>
              <w:pStyle w:val="Default"/>
              <w:numPr>
                <w:ilvl w:val="0"/>
                <w:numId w:val="2"/>
              </w:numPr>
              <w:rPr>
                <w:rFonts w:ascii="Times New Roman" w:hAnsi="Times New Roman" w:cs="Times New Roman"/>
              </w:rPr>
            </w:pPr>
            <w:r w:rsidRPr="001A6DA2">
              <w:rPr>
                <w:rFonts w:ascii="Times New Roman" w:hAnsi="Times New Roman" w:cs="Times New Roman"/>
              </w:rPr>
              <w:t xml:space="preserve">Enhanced and developed staff delivery and assessment of the PE program. </w:t>
            </w:r>
          </w:p>
          <w:p w14:paraId="09F10E68" w14:textId="77777777" w:rsidR="009839AB" w:rsidRPr="001A6DA2" w:rsidRDefault="009839AB" w:rsidP="009839AB">
            <w:pPr>
              <w:pStyle w:val="Default"/>
              <w:numPr>
                <w:ilvl w:val="0"/>
                <w:numId w:val="2"/>
              </w:numPr>
              <w:rPr>
                <w:rFonts w:ascii="Times New Roman" w:hAnsi="Times New Roman" w:cs="Times New Roman"/>
              </w:rPr>
            </w:pPr>
            <w:r w:rsidRPr="001A6DA2">
              <w:rPr>
                <w:rFonts w:ascii="Times New Roman" w:hAnsi="Times New Roman" w:cs="Times New Roman"/>
              </w:rPr>
              <w:t xml:space="preserve">Quality planning and assessment has been developed and enhanced. </w:t>
            </w:r>
          </w:p>
          <w:p w14:paraId="7FC2732F" w14:textId="7379AD13" w:rsidR="009839AB" w:rsidRPr="001A6DA2" w:rsidRDefault="00E413F0" w:rsidP="26048DBB">
            <w:pPr>
              <w:pStyle w:val="Default"/>
              <w:numPr>
                <w:ilvl w:val="0"/>
                <w:numId w:val="2"/>
              </w:numPr>
              <w:rPr>
                <w:rFonts w:ascii="Times New Roman" w:hAnsi="Times New Roman" w:cs="Times New Roman"/>
                <w:lang w:val="en-US"/>
              </w:rPr>
            </w:pPr>
            <w:r w:rsidRPr="26048DBB">
              <w:rPr>
                <w:rFonts w:ascii="Times New Roman" w:hAnsi="Times New Roman" w:cs="Times New Roman"/>
                <w:lang w:val="en-US"/>
              </w:rPr>
              <w:t>Training has</w:t>
            </w:r>
            <w:r w:rsidR="009839AB" w:rsidRPr="26048DBB">
              <w:rPr>
                <w:rFonts w:ascii="Times New Roman" w:hAnsi="Times New Roman" w:cs="Times New Roman"/>
                <w:lang w:val="en-US"/>
              </w:rPr>
              <w:t xml:space="preserve"> raised staff confidence and ability to deliver </w:t>
            </w:r>
            <w:r w:rsidR="00D6543F" w:rsidRPr="26048DBB">
              <w:rPr>
                <w:rFonts w:ascii="Times New Roman" w:hAnsi="Times New Roman" w:cs="Times New Roman"/>
                <w:lang w:val="en-US"/>
              </w:rPr>
              <w:t xml:space="preserve">the </w:t>
            </w:r>
            <w:r w:rsidR="009839AB" w:rsidRPr="26048DBB">
              <w:rPr>
                <w:rFonts w:ascii="Times New Roman" w:hAnsi="Times New Roman" w:cs="Times New Roman"/>
                <w:lang w:val="en-US"/>
              </w:rPr>
              <w:t xml:space="preserve">PE </w:t>
            </w:r>
            <w:r w:rsidRPr="26048DBB">
              <w:rPr>
                <w:rFonts w:ascii="Times New Roman" w:hAnsi="Times New Roman" w:cs="Times New Roman"/>
                <w:lang w:val="en-US"/>
              </w:rPr>
              <w:t>curriculum.</w:t>
            </w:r>
            <w:r w:rsidR="009839AB" w:rsidRPr="26048DBB">
              <w:rPr>
                <w:rFonts w:ascii="Times New Roman" w:hAnsi="Times New Roman" w:cs="Times New Roman"/>
                <w:lang w:val="en-US"/>
              </w:rPr>
              <w:t xml:space="preserve">  </w:t>
            </w:r>
          </w:p>
          <w:p w14:paraId="61C9D63F" w14:textId="7D1C8530" w:rsidR="009839AB" w:rsidRPr="001A6DA2" w:rsidRDefault="009839AB" w:rsidP="009839AB">
            <w:pPr>
              <w:pStyle w:val="ListParagraph"/>
              <w:widowControl/>
              <w:numPr>
                <w:ilvl w:val="0"/>
                <w:numId w:val="2"/>
              </w:numPr>
              <w:autoSpaceDE/>
              <w:autoSpaceDN/>
              <w:spacing w:after="200" w:line="276" w:lineRule="auto"/>
              <w:contextualSpacing/>
              <w:rPr>
                <w:rFonts w:ascii="Times New Roman" w:hAnsi="Times New Roman" w:cs="Times New Roman"/>
                <w:sz w:val="24"/>
                <w:szCs w:val="24"/>
              </w:rPr>
            </w:pPr>
            <w:r w:rsidRPr="001A6DA2">
              <w:rPr>
                <w:rFonts w:ascii="Times New Roman" w:hAnsi="Times New Roman" w:cs="Times New Roman"/>
                <w:sz w:val="24"/>
                <w:szCs w:val="24"/>
              </w:rPr>
              <w:t xml:space="preserve">Pupil access to enhanced quality of teaching and learning </w:t>
            </w:r>
            <w:r w:rsidR="00E413F0" w:rsidRPr="001A6DA2">
              <w:rPr>
                <w:rFonts w:ascii="Times New Roman" w:hAnsi="Times New Roman" w:cs="Times New Roman"/>
                <w:sz w:val="24"/>
                <w:szCs w:val="24"/>
              </w:rPr>
              <w:t>provision.</w:t>
            </w:r>
          </w:p>
          <w:p w14:paraId="172D189D" w14:textId="77777777" w:rsidR="009839AB" w:rsidRPr="001A6DA2" w:rsidRDefault="009839AB" w:rsidP="009839AB">
            <w:pPr>
              <w:pStyle w:val="Default"/>
              <w:numPr>
                <w:ilvl w:val="0"/>
                <w:numId w:val="2"/>
              </w:numPr>
              <w:rPr>
                <w:rFonts w:ascii="Times New Roman" w:hAnsi="Times New Roman" w:cs="Times New Roman"/>
              </w:rPr>
            </w:pPr>
            <w:r w:rsidRPr="001A6DA2">
              <w:rPr>
                <w:rFonts w:ascii="Times New Roman" w:hAnsi="Times New Roman" w:cs="Times New Roman"/>
              </w:rPr>
              <w:t>Enhanced knowledge and skills of teachers and TAs involved in delivery and assessment.</w:t>
            </w:r>
          </w:p>
          <w:p w14:paraId="764E7E5C" w14:textId="77777777" w:rsidR="009839AB" w:rsidRPr="001A6DA2" w:rsidRDefault="009839AB" w:rsidP="001A57AD">
            <w:pPr>
              <w:spacing w:before="100" w:beforeAutospacing="1" w:after="100" w:afterAutospacing="1" w:line="309" w:lineRule="atLeast"/>
              <w:rPr>
                <w:rFonts w:ascii="Times New Roman" w:eastAsia="Times New Roman" w:hAnsi="Times New Roman" w:cs="Times New Roman"/>
                <w:b/>
                <w:bCs/>
                <w:color w:val="000509"/>
                <w:sz w:val="24"/>
                <w:szCs w:val="24"/>
                <w:u w:val="single"/>
                <w:lang w:eastAsia="en-GB"/>
              </w:rPr>
            </w:pPr>
            <w:r w:rsidRPr="001A6DA2">
              <w:rPr>
                <w:rFonts w:ascii="Times New Roman" w:eastAsia="Times New Roman" w:hAnsi="Times New Roman" w:cs="Times New Roman"/>
                <w:b/>
                <w:bCs/>
                <w:color w:val="000509"/>
                <w:sz w:val="24"/>
                <w:szCs w:val="24"/>
                <w:u w:val="single"/>
                <w:lang w:eastAsia="en-GB"/>
              </w:rPr>
              <w:t xml:space="preserve">HEALTH AND LIFELONG LEARNING  </w:t>
            </w:r>
          </w:p>
          <w:p w14:paraId="3C528A0B" w14:textId="42967DAE" w:rsidR="009839AB" w:rsidRPr="001A6DA2" w:rsidRDefault="009839AB" w:rsidP="009839AB">
            <w:pPr>
              <w:pStyle w:val="ListParagraph"/>
              <w:widowControl/>
              <w:numPr>
                <w:ilvl w:val="0"/>
                <w:numId w:val="3"/>
              </w:numPr>
              <w:autoSpaceDE/>
              <w:autoSpaceDN/>
              <w:spacing w:before="100" w:beforeAutospacing="1" w:after="100" w:afterAutospacing="1" w:line="309" w:lineRule="atLeast"/>
              <w:contextualSpacing/>
              <w:rPr>
                <w:rFonts w:ascii="Times New Roman" w:eastAsia="Times New Roman" w:hAnsi="Times New Roman" w:cs="Times New Roman"/>
                <w:bCs/>
                <w:color w:val="000509"/>
                <w:sz w:val="24"/>
                <w:szCs w:val="24"/>
                <w:lang w:eastAsia="en-GB"/>
              </w:rPr>
            </w:pPr>
            <w:r w:rsidRPr="001A6DA2">
              <w:rPr>
                <w:rFonts w:ascii="Times New Roman" w:eastAsia="Times New Roman" w:hAnsi="Times New Roman" w:cs="Times New Roman"/>
                <w:bCs/>
                <w:color w:val="000509"/>
                <w:sz w:val="24"/>
                <w:szCs w:val="24"/>
                <w:lang w:eastAsia="en-GB"/>
              </w:rPr>
              <w:t xml:space="preserve">Pupils have been given opportunity to take part in activities with other schools supporting their social and physical development. </w:t>
            </w:r>
          </w:p>
          <w:p w14:paraId="4586988B" w14:textId="77777777" w:rsidR="001569D5" w:rsidRDefault="009839AB" w:rsidP="009839AB">
            <w:pPr>
              <w:pStyle w:val="ListParagraph"/>
              <w:widowControl/>
              <w:numPr>
                <w:ilvl w:val="0"/>
                <w:numId w:val="3"/>
              </w:numPr>
              <w:autoSpaceDE/>
              <w:autoSpaceDN/>
              <w:spacing w:before="100" w:beforeAutospacing="1" w:after="100" w:afterAutospacing="1" w:line="309" w:lineRule="atLeast"/>
              <w:contextualSpacing/>
              <w:rPr>
                <w:rFonts w:ascii="Times New Roman" w:eastAsia="Times New Roman" w:hAnsi="Times New Roman" w:cs="Times New Roman"/>
                <w:bCs/>
                <w:color w:val="000509"/>
                <w:sz w:val="24"/>
                <w:szCs w:val="24"/>
                <w:lang w:eastAsia="en-GB"/>
              </w:rPr>
            </w:pPr>
            <w:r w:rsidRPr="001569D5">
              <w:rPr>
                <w:rFonts w:ascii="Times New Roman" w:eastAsia="Times New Roman" w:hAnsi="Times New Roman" w:cs="Times New Roman"/>
                <w:bCs/>
                <w:color w:val="000509"/>
                <w:sz w:val="24"/>
                <w:szCs w:val="24"/>
                <w:lang w:eastAsia="en-GB"/>
              </w:rPr>
              <w:t xml:space="preserve">Pupils have been given opportunity to experience different activities and sports during after school club which has enhanced their development and enjoyment of different sports and activities. </w:t>
            </w:r>
          </w:p>
          <w:p w14:paraId="5796F073" w14:textId="77777777" w:rsidR="001569D5" w:rsidRDefault="001569D5" w:rsidP="009839AB">
            <w:pPr>
              <w:pStyle w:val="ListParagraph"/>
              <w:widowControl/>
              <w:numPr>
                <w:ilvl w:val="0"/>
                <w:numId w:val="3"/>
              </w:numPr>
              <w:autoSpaceDE/>
              <w:autoSpaceDN/>
              <w:spacing w:before="100" w:beforeAutospacing="1" w:after="100" w:afterAutospacing="1" w:line="309" w:lineRule="atLeast"/>
              <w:contextualSpacing/>
              <w:rPr>
                <w:rFonts w:ascii="Times New Roman" w:eastAsia="Times New Roman" w:hAnsi="Times New Roman" w:cs="Times New Roman"/>
                <w:bCs/>
                <w:color w:val="000509"/>
                <w:sz w:val="24"/>
                <w:szCs w:val="24"/>
                <w:lang w:eastAsia="en-GB"/>
              </w:rPr>
            </w:pPr>
            <w:r>
              <w:rPr>
                <w:rFonts w:ascii="Times New Roman" w:eastAsia="Times New Roman" w:hAnsi="Times New Roman" w:cs="Times New Roman"/>
                <w:bCs/>
                <w:color w:val="000509"/>
                <w:sz w:val="24"/>
                <w:szCs w:val="24"/>
                <w:lang w:eastAsia="en-GB"/>
              </w:rPr>
              <w:t>P</w:t>
            </w:r>
            <w:r w:rsidR="009839AB" w:rsidRPr="001569D5">
              <w:rPr>
                <w:rFonts w:ascii="Times New Roman" w:eastAsia="Times New Roman" w:hAnsi="Times New Roman" w:cs="Times New Roman"/>
                <w:bCs/>
                <w:color w:val="000509"/>
                <w:sz w:val="24"/>
                <w:szCs w:val="24"/>
                <w:lang w:eastAsia="en-GB"/>
              </w:rPr>
              <w:t xml:space="preserve">rimary </w:t>
            </w:r>
            <w:r>
              <w:rPr>
                <w:rFonts w:ascii="Times New Roman" w:eastAsia="Times New Roman" w:hAnsi="Times New Roman" w:cs="Times New Roman"/>
                <w:bCs/>
                <w:color w:val="000509"/>
                <w:sz w:val="24"/>
                <w:szCs w:val="24"/>
                <w:lang w:eastAsia="en-GB"/>
              </w:rPr>
              <w:t xml:space="preserve">and Secondary </w:t>
            </w:r>
            <w:r w:rsidR="009839AB" w:rsidRPr="001569D5">
              <w:rPr>
                <w:rFonts w:ascii="Times New Roman" w:eastAsia="Times New Roman" w:hAnsi="Times New Roman" w:cs="Times New Roman"/>
                <w:bCs/>
                <w:color w:val="000509"/>
                <w:sz w:val="24"/>
                <w:szCs w:val="24"/>
                <w:lang w:eastAsia="en-GB"/>
              </w:rPr>
              <w:t>pupils attended residential trip</w:t>
            </w:r>
            <w:r>
              <w:rPr>
                <w:rFonts w:ascii="Times New Roman" w:eastAsia="Times New Roman" w:hAnsi="Times New Roman" w:cs="Times New Roman"/>
                <w:bCs/>
                <w:color w:val="000509"/>
                <w:sz w:val="24"/>
                <w:szCs w:val="24"/>
                <w:lang w:eastAsia="en-GB"/>
              </w:rPr>
              <w:t>s</w:t>
            </w:r>
            <w:r w:rsidR="009839AB" w:rsidRPr="001569D5">
              <w:rPr>
                <w:rFonts w:ascii="Times New Roman" w:eastAsia="Times New Roman" w:hAnsi="Times New Roman" w:cs="Times New Roman"/>
                <w:bCs/>
                <w:color w:val="000509"/>
                <w:sz w:val="24"/>
                <w:szCs w:val="24"/>
                <w:lang w:eastAsia="en-GB"/>
              </w:rPr>
              <w:t xml:space="preserve">. </w:t>
            </w:r>
          </w:p>
          <w:p w14:paraId="54935174" w14:textId="77777777" w:rsidR="009839AB" w:rsidRPr="001569D5" w:rsidRDefault="009839AB" w:rsidP="009839AB">
            <w:pPr>
              <w:pStyle w:val="ListParagraph"/>
              <w:widowControl/>
              <w:numPr>
                <w:ilvl w:val="0"/>
                <w:numId w:val="3"/>
              </w:numPr>
              <w:autoSpaceDE/>
              <w:autoSpaceDN/>
              <w:spacing w:before="100" w:beforeAutospacing="1" w:after="100" w:afterAutospacing="1" w:line="309" w:lineRule="atLeast"/>
              <w:contextualSpacing/>
              <w:rPr>
                <w:rFonts w:ascii="Times New Roman" w:eastAsia="Times New Roman" w:hAnsi="Times New Roman" w:cs="Times New Roman"/>
                <w:bCs/>
                <w:color w:val="000509"/>
                <w:sz w:val="24"/>
                <w:szCs w:val="24"/>
                <w:lang w:eastAsia="en-GB"/>
              </w:rPr>
            </w:pPr>
            <w:r w:rsidRPr="001569D5">
              <w:rPr>
                <w:rFonts w:ascii="Times New Roman" w:eastAsia="Times New Roman" w:hAnsi="Times New Roman" w:cs="Times New Roman"/>
                <w:bCs/>
                <w:color w:val="000509"/>
                <w:sz w:val="24"/>
                <w:szCs w:val="24"/>
                <w:lang w:eastAsia="en-GB"/>
              </w:rPr>
              <w:t xml:space="preserve">Pupil’s experiences of outdoor activities were developed and enhanced. </w:t>
            </w:r>
          </w:p>
          <w:p w14:paraId="32A8BBA3" w14:textId="77777777" w:rsidR="009839AB" w:rsidRPr="001A6DA2" w:rsidRDefault="009839AB" w:rsidP="009839AB">
            <w:pPr>
              <w:pStyle w:val="ListParagraph"/>
              <w:widowControl/>
              <w:numPr>
                <w:ilvl w:val="0"/>
                <w:numId w:val="3"/>
              </w:numPr>
              <w:autoSpaceDE/>
              <w:autoSpaceDN/>
              <w:spacing w:before="100" w:beforeAutospacing="1" w:after="200" w:afterAutospacing="1" w:line="276" w:lineRule="auto"/>
              <w:contextualSpacing/>
              <w:rPr>
                <w:rFonts w:ascii="Times New Roman" w:hAnsi="Times New Roman" w:cs="Times New Roman"/>
                <w:sz w:val="24"/>
                <w:szCs w:val="24"/>
              </w:rPr>
            </w:pPr>
            <w:r w:rsidRPr="001A6DA2">
              <w:rPr>
                <w:rFonts w:ascii="Times New Roman" w:eastAsia="Times New Roman" w:hAnsi="Times New Roman" w:cs="Times New Roman"/>
                <w:bCs/>
                <w:color w:val="000509"/>
                <w:sz w:val="24"/>
                <w:szCs w:val="24"/>
                <w:lang w:eastAsia="en-GB"/>
              </w:rPr>
              <w:t xml:space="preserve">Funding new equipment </w:t>
            </w:r>
            <w:proofErr w:type="gramStart"/>
            <w:r w:rsidRPr="001A6DA2">
              <w:rPr>
                <w:rFonts w:ascii="Times New Roman" w:eastAsia="Times New Roman" w:hAnsi="Times New Roman" w:cs="Times New Roman"/>
                <w:bCs/>
                <w:color w:val="000509"/>
                <w:sz w:val="24"/>
                <w:szCs w:val="24"/>
                <w:lang w:eastAsia="en-GB"/>
              </w:rPr>
              <w:t>in order to</w:t>
            </w:r>
            <w:proofErr w:type="gramEnd"/>
            <w:r w:rsidRPr="001A6DA2">
              <w:rPr>
                <w:rFonts w:ascii="Times New Roman" w:eastAsia="Times New Roman" w:hAnsi="Times New Roman" w:cs="Times New Roman"/>
                <w:bCs/>
                <w:color w:val="000509"/>
                <w:sz w:val="24"/>
                <w:szCs w:val="24"/>
                <w:lang w:eastAsia="en-GB"/>
              </w:rPr>
              <w:t xml:space="preserve"> enhance the activities for pupils. </w:t>
            </w:r>
          </w:p>
          <w:p w14:paraId="0E3336A8" w14:textId="77777777" w:rsidR="009839AB" w:rsidRPr="001A6DA2" w:rsidRDefault="009839AB" w:rsidP="001A57AD">
            <w:pPr>
              <w:spacing w:before="100" w:beforeAutospacing="1" w:after="100" w:afterAutospacing="1" w:line="309" w:lineRule="atLeast"/>
              <w:rPr>
                <w:rFonts w:ascii="Times New Roman" w:eastAsia="Times New Roman" w:hAnsi="Times New Roman" w:cs="Times New Roman"/>
                <w:b/>
                <w:bCs/>
                <w:color w:val="000509"/>
                <w:sz w:val="24"/>
                <w:szCs w:val="24"/>
                <w:u w:val="single"/>
                <w:lang w:eastAsia="en-GB"/>
              </w:rPr>
            </w:pPr>
            <w:r w:rsidRPr="001A6DA2">
              <w:rPr>
                <w:rFonts w:ascii="Times New Roman" w:eastAsia="Times New Roman" w:hAnsi="Times New Roman" w:cs="Times New Roman"/>
                <w:b/>
                <w:bCs/>
                <w:color w:val="000509"/>
                <w:sz w:val="24"/>
                <w:szCs w:val="24"/>
                <w:u w:val="single"/>
                <w:lang w:eastAsia="en-GB"/>
              </w:rPr>
              <w:t>COMPETITIVE SCHOOL SPORTS</w:t>
            </w:r>
          </w:p>
          <w:p w14:paraId="5DC487B9" w14:textId="77777777" w:rsidR="009839AB" w:rsidRPr="001A6DA2" w:rsidRDefault="009839AB" w:rsidP="009839AB">
            <w:pPr>
              <w:pStyle w:val="ListParagraph"/>
              <w:widowControl/>
              <w:numPr>
                <w:ilvl w:val="0"/>
                <w:numId w:val="4"/>
              </w:numPr>
              <w:autoSpaceDE/>
              <w:autoSpaceDN/>
              <w:spacing w:before="100" w:beforeAutospacing="1" w:after="100" w:afterAutospacing="1" w:line="276" w:lineRule="auto"/>
              <w:contextualSpacing/>
              <w:rPr>
                <w:rFonts w:ascii="Times New Roman" w:hAnsi="Times New Roman" w:cs="Times New Roman"/>
                <w:sz w:val="24"/>
                <w:szCs w:val="24"/>
              </w:rPr>
            </w:pPr>
            <w:r w:rsidRPr="001A6DA2">
              <w:rPr>
                <w:rFonts w:ascii="Times New Roman" w:eastAsia="Times New Roman" w:hAnsi="Times New Roman" w:cs="Times New Roman"/>
                <w:bCs/>
                <w:color w:val="000509"/>
                <w:sz w:val="24"/>
                <w:szCs w:val="24"/>
                <w:lang w:eastAsia="en-GB"/>
              </w:rPr>
              <w:lastRenderedPageBreak/>
              <w:t xml:space="preserve">Attending sports competition activities </w:t>
            </w:r>
            <w:proofErr w:type="spellStart"/>
            <w:r w:rsidRPr="001A6DA2">
              <w:rPr>
                <w:rFonts w:ascii="Times New Roman" w:eastAsia="Times New Roman" w:hAnsi="Times New Roman" w:cs="Times New Roman"/>
                <w:bCs/>
                <w:color w:val="000509"/>
                <w:sz w:val="24"/>
                <w:szCs w:val="24"/>
                <w:lang w:eastAsia="en-GB"/>
              </w:rPr>
              <w:t>organised</w:t>
            </w:r>
            <w:proofErr w:type="spellEnd"/>
            <w:r w:rsidRPr="001A6DA2">
              <w:rPr>
                <w:rFonts w:ascii="Times New Roman" w:eastAsia="Times New Roman" w:hAnsi="Times New Roman" w:cs="Times New Roman"/>
                <w:bCs/>
                <w:color w:val="000509"/>
                <w:sz w:val="24"/>
                <w:szCs w:val="24"/>
                <w:lang w:eastAsia="en-GB"/>
              </w:rPr>
              <w:t xml:space="preserve"> by Active Fusion, National Deaf Sports/Athletics and </w:t>
            </w:r>
            <w:proofErr w:type="spellStart"/>
            <w:r w:rsidRPr="001A6DA2">
              <w:rPr>
                <w:rFonts w:ascii="Times New Roman" w:eastAsia="Times New Roman" w:hAnsi="Times New Roman" w:cs="Times New Roman"/>
                <w:bCs/>
                <w:color w:val="000509"/>
                <w:sz w:val="24"/>
                <w:szCs w:val="24"/>
                <w:lang w:eastAsia="en-GB"/>
              </w:rPr>
              <w:t>Panathalon</w:t>
            </w:r>
            <w:proofErr w:type="spellEnd"/>
            <w:r w:rsidRPr="001A6DA2">
              <w:rPr>
                <w:rFonts w:ascii="Times New Roman" w:eastAsia="Times New Roman" w:hAnsi="Times New Roman" w:cs="Times New Roman"/>
                <w:bCs/>
                <w:color w:val="000509"/>
                <w:sz w:val="24"/>
                <w:szCs w:val="24"/>
                <w:lang w:eastAsia="en-GB"/>
              </w:rPr>
              <w:t xml:space="preserve"> has developed and enhanced pupil’s experiences of activities they would normally not be involved in for example: Swimming Competition, Boccia, Archery, Multi- sports, orienteering, </w:t>
            </w:r>
            <w:proofErr w:type="gramStart"/>
            <w:r w:rsidRPr="001A6DA2">
              <w:rPr>
                <w:rFonts w:ascii="Times New Roman" w:eastAsia="Times New Roman" w:hAnsi="Times New Roman" w:cs="Times New Roman"/>
                <w:bCs/>
                <w:color w:val="000509"/>
                <w:sz w:val="24"/>
                <w:szCs w:val="24"/>
                <w:lang w:eastAsia="en-GB"/>
              </w:rPr>
              <w:t>tennis</w:t>
            </w:r>
            <w:proofErr w:type="gramEnd"/>
            <w:r w:rsidRPr="001A6DA2">
              <w:rPr>
                <w:rFonts w:ascii="Times New Roman" w:eastAsia="Times New Roman" w:hAnsi="Times New Roman" w:cs="Times New Roman"/>
                <w:bCs/>
                <w:color w:val="000509"/>
                <w:sz w:val="24"/>
                <w:szCs w:val="24"/>
                <w:lang w:eastAsia="en-GB"/>
              </w:rPr>
              <w:t xml:space="preserve"> and football. These opportunities</w:t>
            </w:r>
            <w:r>
              <w:rPr>
                <w:rFonts w:ascii="Times New Roman" w:eastAsia="Times New Roman" w:hAnsi="Times New Roman" w:cs="Times New Roman"/>
                <w:bCs/>
                <w:color w:val="000509"/>
                <w:sz w:val="24"/>
                <w:szCs w:val="24"/>
                <w:lang w:eastAsia="en-GB"/>
              </w:rPr>
              <w:t xml:space="preserve">   </w:t>
            </w:r>
            <w:r w:rsidRPr="001A6DA2">
              <w:rPr>
                <w:rFonts w:ascii="Times New Roman" w:eastAsia="Times New Roman" w:hAnsi="Times New Roman" w:cs="Times New Roman"/>
                <w:bCs/>
                <w:color w:val="000509"/>
                <w:sz w:val="24"/>
                <w:szCs w:val="24"/>
                <w:lang w:eastAsia="en-GB"/>
              </w:rPr>
              <w:t xml:space="preserve"> have given pupils choice in activities they can continue to pursue outside of the school environment.</w:t>
            </w:r>
          </w:p>
          <w:p w14:paraId="5797A2FD" w14:textId="77777777" w:rsidR="009839AB" w:rsidRDefault="009839AB" w:rsidP="001A57AD">
            <w:pPr>
              <w:rPr>
                <w:rFonts w:ascii="Times New Roman"/>
                <w:sz w:val="24"/>
              </w:rPr>
            </w:pPr>
          </w:p>
        </w:tc>
        <w:tc>
          <w:tcPr>
            <w:tcW w:w="7678" w:type="dxa"/>
          </w:tcPr>
          <w:p w14:paraId="6F54BB7E" w14:textId="77777777" w:rsidR="009839AB" w:rsidRDefault="009839AB" w:rsidP="001A57AD">
            <w:pPr>
              <w:pStyle w:val="TableParagraph"/>
              <w:rPr>
                <w:rFonts w:ascii="Times New Roman"/>
                <w:sz w:val="24"/>
              </w:rPr>
            </w:pPr>
          </w:p>
          <w:p w14:paraId="20A9CD15" w14:textId="77777777" w:rsidR="009839AB" w:rsidRDefault="009839AB" w:rsidP="001A57AD">
            <w:pPr>
              <w:pStyle w:val="TableParagraph"/>
              <w:rPr>
                <w:rFonts w:ascii="Times New Roman"/>
                <w:sz w:val="24"/>
              </w:rPr>
            </w:pPr>
          </w:p>
          <w:p w14:paraId="2D2D5F4B" w14:textId="7A5BC2BC" w:rsidR="009839AB" w:rsidRDefault="00FF140E" w:rsidP="001A57AD">
            <w:pPr>
              <w:pStyle w:val="TableParagraph"/>
              <w:rPr>
                <w:rFonts w:ascii="Times New Roman"/>
                <w:sz w:val="24"/>
              </w:rPr>
            </w:pPr>
            <w:r>
              <w:rPr>
                <w:rFonts w:ascii="Times New Roman"/>
                <w:sz w:val="24"/>
              </w:rPr>
              <w:t>Continue to t</w:t>
            </w:r>
            <w:r w:rsidR="009839AB">
              <w:rPr>
                <w:rFonts w:ascii="Times New Roman"/>
                <w:sz w:val="24"/>
              </w:rPr>
              <w:t xml:space="preserve">rain newly appointed teachers </w:t>
            </w:r>
            <w:r w:rsidR="00F4163A">
              <w:rPr>
                <w:rFonts w:ascii="Times New Roman"/>
                <w:sz w:val="24"/>
              </w:rPr>
              <w:t xml:space="preserve">and CPD for existing teachers in </w:t>
            </w:r>
            <w:r w:rsidR="009839AB">
              <w:rPr>
                <w:rFonts w:ascii="Times New Roman"/>
                <w:sz w:val="24"/>
              </w:rPr>
              <w:t>deliver</w:t>
            </w:r>
            <w:r w:rsidR="00F4163A">
              <w:rPr>
                <w:rFonts w:ascii="Times New Roman"/>
                <w:sz w:val="24"/>
              </w:rPr>
              <w:t>ing</w:t>
            </w:r>
            <w:r w:rsidR="009839AB">
              <w:rPr>
                <w:rFonts w:ascii="Times New Roman"/>
                <w:sz w:val="24"/>
              </w:rPr>
              <w:t xml:space="preserve"> quality </w:t>
            </w:r>
            <w:r w:rsidR="00AF6470">
              <w:rPr>
                <w:rFonts w:ascii="Times New Roman"/>
                <w:sz w:val="24"/>
              </w:rPr>
              <w:t>PE.</w:t>
            </w:r>
          </w:p>
          <w:p w14:paraId="40AD90B8" w14:textId="77777777" w:rsidR="00F61CB5" w:rsidRDefault="00F61CB5" w:rsidP="001A57AD">
            <w:pPr>
              <w:pStyle w:val="TableParagraph"/>
              <w:rPr>
                <w:rFonts w:ascii="Times New Roman"/>
                <w:sz w:val="24"/>
              </w:rPr>
            </w:pPr>
          </w:p>
          <w:p w14:paraId="5D95BFD4" w14:textId="1EFED2D7" w:rsidR="00F61CB5" w:rsidRDefault="00172CF1" w:rsidP="001A57AD">
            <w:pPr>
              <w:pStyle w:val="TableParagraph"/>
              <w:rPr>
                <w:rFonts w:ascii="Times New Roman"/>
                <w:sz w:val="24"/>
              </w:rPr>
            </w:pPr>
            <w:r>
              <w:rPr>
                <w:rFonts w:ascii="Times New Roman"/>
                <w:sz w:val="24"/>
              </w:rPr>
              <w:t xml:space="preserve">Continue to </w:t>
            </w:r>
            <w:r w:rsidR="00F61CB5">
              <w:rPr>
                <w:rFonts w:ascii="Times New Roman"/>
                <w:sz w:val="24"/>
              </w:rPr>
              <w:t xml:space="preserve">Employ a specialist PE teacher to support the PE department with enhanced learning and </w:t>
            </w:r>
            <w:r w:rsidR="00AF6470">
              <w:rPr>
                <w:rFonts w:ascii="Times New Roman"/>
                <w:sz w:val="24"/>
              </w:rPr>
              <w:t>training.</w:t>
            </w:r>
            <w:r w:rsidR="00F61CB5">
              <w:rPr>
                <w:rFonts w:ascii="Times New Roman"/>
                <w:sz w:val="24"/>
              </w:rPr>
              <w:t xml:space="preserve"> </w:t>
            </w:r>
          </w:p>
          <w:p w14:paraId="54ED11D0" w14:textId="77777777" w:rsidR="009839AB" w:rsidRDefault="009839AB" w:rsidP="001A57AD">
            <w:pPr>
              <w:pStyle w:val="TableParagraph"/>
              <w:rPr>
                <w:rFonts w:ascii="Times New Roman"/>
                <w:sz w:val="24"/>
              </w:rPr>
            </w:pPr>
          </w:p>
          <w:p w14:paraId="25D144B0" w14:textId="77777777" w:rsidR="009839AB" w:rsidRDefault="009839AB" w:rsidP="001A57AD">
            <w:pPr>
              <w:pStyle w:val="TableParagraph"/>
              <w:rPr>
                <w:rFonts w:ascii="Times New Roman"/>
                <w:sz w:val="24"/>
              </w:rPr>
            </w:pPr>
          </w:p>
          <w:p w14:paraId="6844CB88" w14:textId="77777777" w:rsidR="009839AB" w:rsidRDefault="009839AB" w:rsidP="001A57AD">
            <w:pPr>
              <w:pStyle w:val="TableParagraph"/>
              <w:rPr>
                <w:rFonts w:ascii="Times New Roman"/>
                <w:sz w:val="24"/>
              </w:rPr>
            </w:pPr>
          </w:p>
          <w:p w14:paraId="707F45BD" w14:textId="77777777" w:rsidR="009839AB" w:rsidRDefault="00625297" w:rsidP="001A57AD">
            <w:pPr>
              <w:pStyle w:val="TableParagraph"/>
              <w:rPr>
                <w:rFonts w:ascii="Times New Roman"/>
                <w:sz w:val="24"/>
              </w:rPr>
            </w:pPr>
            <w:r>
              <w:rPr>
                <w:rFonts w:ascii="Times New Roman"/>
                <w:sz w:val="24"/>
              </w:rPr>
              <w:t>Continue to e</w:t>
            </w:r>
            <w:r w:rsidR="009839AB">
              <w:rPr>
                <w:rFonts w:ascii="Times New Roman"/>
                <w:sz w:val="24"/>
              </w:rPr>
              <w:t xml:space="preserve">nhance active </w:t>
            </w:r>
            <w:proofErr w:type="gramStart"/>
            <w:r w:rsidR="009839AB">
              <w:rPr>
                <w:rFonts w:ascii="Times New Roman"/>
                <w:sz w:val="24"/>
              </w:rPr>
              <w:t>breaks</w:t>
            </w:r>
            <w:proofErr w:type="gramEnd"/>
          </w:p>
          <w:p w14:paraId="5DA366DC" w14:textId="77777777" w:rsidR="009839AB" w:rsidRDefault="009839AB" w:rsidP="001A57AD">
            <w:pPr>
              <w:pStyle w:val="TableParagraph"/>
              <w:rPr>
                <w:rFonts w:ascii="Times New Roman"/>
                <w:sz w:val="24"/>
              </w:rPr>
            </w:pPr>
          </w:p>
          <w:p w14:paraId="60ADE1DB" w14:textId="0EE2542A" w:rsidR="009839AB" w:rsidRDefault="009839AB" w:rsidP="001A57AD">
            <w:pPr>
              <w:pStyle w:val="TableParagraph"/>
              <w:rPr>
                <w:rFonts w:ascii="Times New Roman"/>
                <w:sz w:val="24"/>
              </w:rPr>
            </w:pPr>
            <w:r>
              <w:rPr>
                <w:rFonts w:ascii="Times New Roman"/>
                <w:sz w:val="24"/>
              </w:rPr>
              <w:t xml:space="preserve">Continue to </w:t>
            </w:r>
            <w:r w:rsidR="001A57AD">
              <w:rPr>
                <w:rFonts w:ascii="Times New Roman"/>
                <w:sz w:val="24"/>
              </w:rPr>
              <w:t>up skill</w:t>
            </w:r>
            <w:r>
              <w:rPr>
                <w:rFonts w:ascii="Times New Roman"/>
                <w:sz w:val="24"/>
              </w:rPr>
              <w:t xml:space="preserve"> </w:t>
            </w:r>
            <w:proofErr w:type="gramStart"/>
            <w:r>
              <w:rPr>
                <w:rFonts w:ascii="Times New Roman"/>
                <w:sz w:val="24"/>
              </w:rPr>
              <w:t>staff</w:t>
            </w:r>
            <w:proofErr w:type="gramEnd"/>
            <w:r>
              <w:rPr>
                <w:rFonts w:ascii="Times New Roman"/>
                <w:sz w:val="24"/>
              </w:rPr>
              <w:t xml:space="preserve"> </w:t>
            </w:r>
          </w:p>
          <w:p w14:paraId="09BE89E5" w14:textId="77777777" w:rsidR="009839AB" w:rsidRDefault="009839AB" w:rsidP="001A57AD">
            <w:pPr>
              <w:pStyle w:val="TableParagraph"/>
              <w:rPr>
                <w:rFonts w:ascii="Times New Roman"/>
                <w:sz w:val="24"/>
              </w:rPr>
            </w:pPr>
          </w:p>
          <w:p w14:paraId="6DBCC8EA" w14:textId="77777777" w:rsidR="009839AB" w:rsidRDefault="009839AB" w:rsidP="001A57AD">
            <w:pPr>
              <w:pStyle w:val="TableParagraph"/>
              <w:rPr>
                <w:rFonts w:ascii="Times New Roman"/>
                <w:sz w:val="24"/>
              </w:rPr>
            </w:pPr>
          </w:p>
          <w:p w14:paraId="5E68E062" w14:textId="77777777" w:rsidR="00F7728C" w:rsidRDefault="00F7728C" w:rsidP="001A57AD">
            <w:pPr>
              <w:pStyle w:val="TableParagraph"/>
              <w:rPr>
                <w:rFonts w:ascii="Times New Roman"/>
                <w:sz w:val="24"/>
              </w:rPr>
            </w:pPr>
          </w:p>
          <w:p w14:paraId="38D5FE18" w14:textId="77777777" w:rsidR="00F7728C" w:rsidRDefault="00F7728C" w:rsidP="001A57AD">
            <w:pPr>
              <w:pStyle w:val="TableParagraph"/>
              <w:rPr>
                <w:rFonts w:ascii="Times New Roman"/>
                <w:sz w:val="24"/>
              </w:rPr>
            </w:pPr>
          </w:p>
          <w:p w14:paraId="7D926EA3" w14:textId="77777777" w:rsidR="00F7728C" w:rsidRDefault="00F7728C" w:rsidP="001A57AD">
            <w:pPr>
              <w:pStyle w:val="TableParagraph"/>
              <w:rPr>
                <w:rFonts w:ascii="Times New Roman"/>
                <w:sz w:val="24"/>
              </w:rPr>
            </w:pPr>
          </w:p>
          <w:p w14:paraId="4BB2CA60" w14:textId="77777777" w:rsidR="00F7728C" w:rsidRDefault="00F7728C" w:rsidP="001A57AD">
            <w:pPr>
              <w:pStyle w:val="TableParagraph"/>
              <w:rPr>
                <w:rFonts w:ascii="Times New Roman"/>
                <w:sz w:val="24"/>
              </w:rPr>
            </w:pPr>
          </w:p>
          <w:p w14:paraId="7E74B815" w14:textId="75AB679C" w:rsidR="009839AB" w:rsidRDefault="00625297" w:rsidP="001A57AD">
            <w:pPr>
              <w:pStyle w:val="TableParagraph"/>
              <w:rPr>
                <w:rFonts w:ascii="Times New Roman"/>
                <w:sz w:val="24"/>
              </w:rPr>
            </w:pPr>
            <w:r>
              <w:rPr>
                <w:rFonts w:ascii="Times New Roman"/>
                <w:sz w:val="24"/>
              </w:rPr>
              <w:t>To audit and f</w:t>
            </w:r>
            <w:r w:rsidR="009839AB">
              <w:rPr>
                <w:rFonts w:ascii="Times New Roman"/>
                <w:sz w:val="24"/>
              </w:rPr>
              <w:t xml:space="preserve">urther improve sports equipment and variety of activities </w:t>
            </w:r>
            <w:proofErr w:type="gramStart"/>
            <w:r w:rsidR="009839AB">
              <w:rPr>
                <w:rFonts w:ascii="Times New Roman"/>
                <w:sz w:val="24"/>
              </w:rPr>
              <w:t>experienced</w:t>
            </w:r>
            <w:proofErr w:type="gramEnd"/>
            <w:r w:rsidR="009839AB">
              <w:rPr>
                <w:rFonts w:ascii="Times New Roman"/>
                <w:sz w:val="24"/>
              </w:rPr>
              <w:t xml:space="preserve"> </w:t>
            </w:r>
          </w:p>
          <w:p w14:paraId="5EC7003A" w14:textId="77777777" w:rsidR="009839AB" w:rsidRDefault="009839AB" w:rsidP="001A57AD">
            <w:pPr>
              <w:pStyle w:val="TableParagraph"/>
              <w:rPr>
                <w:rFonts w:ascii="Times New Roman"/>
                <w:sz w:val="24"/>
              </w:rPr>
            </w:pPr>
          </w:p>
          <w:p w14:paraId="1360A1FE" w14:textId="77777777" w:rsidR="009839AB" w:rsidRDefault="009839AB" w:rsidP="001A57AD">
            <w:pPr>
              <w:pStyle w:val="TableParagraph"/>
              <w:rPr>
                <w:rFonts w:ascii="Times New Roman"/>
                <w:sz w:val="24"/>
              </w:rPr>
            </w:pPr>
          </w:p>
          <w:p w14:paraId="7C0040DA" w14:textId="77777777" w:rsidR="009839AB" w:rsidRDefault="00625297" w:rsidP="001A57AD">
            <w:pPr>
              <w:pStyle w:val="TableParagraph"/>
              <w:rPr>
                <w:rFonts w:ascii="Times New Roman"/>
                <w:sz w:val="24"/>
              </w:rPr>
            </w:pPr>
            <w:r>
              <w:rPr>
                <w:rFonts w:ascii="Times New Roman"/>
                <w:sz w:val="24"/>
              </w:rPr>
              <w:t xml:space="preserve">Audit school PE equipment for use and health and safety and order new equipment </w:t>
            </w:r>
            <w:proofErr w:type="gramStart"/>
            <w:r>
              <w:rPr>
                <w:rFonts w:ascii="Times New Roman"/>
                <w:sz w:val="24"/>
              </w:rPr>
              <w:t>required</w:t>
            </w:r>
            <w:proofErr w:type="gramEnd"/>
            <w:r>
              <w:rPr>
                <w:rFonts w:ascii="Times New Roman"/>
                <w:sz w:val="24"/>
              </w:rPr>
              <w:t xml:space="preserve"> </w:t>
            </w:r>
          </w:p>
          <w:p w14:paraId="30C4E601" w14:textId="77777777" w:rsidR="009839AB" w:rsidRDefault="009839AB" w:rsidP="001A57AD">
            <w:pPr>
              <w:pStyle w:val="TableParagraph"/>
              <w:rPr>
                <w:rFonts w:ascii="Times New Roman"/>
                <w:sz w:val="24"/>
              </w:rPr>
            </w:pPr>
          </w:p>
          <w:p w14:paraId="1D8AC5B5" w14:textId="77777777" w:rsidR="00DA3E5A" w:rsidRDefault="00DA3E5A" w:rsidP="001A57AD">
            <w:pPr>
              <w:pStyle w:val="TableParagraph"/>
              <w:rPr>
                <w:rFonts w:ascii="Times New Roman"/>
                <w:sz w:val="24"/>
              </w:rPr>
            </w:pPr>
          </w:p>
          <w:p w14:paraId="6FCF5FE2" w14:textId="77777777" w:rsidR="00DA3E5A" w:rsidRDefault="00DA3E5A" w:rsidP="001A57AD">
            <w:pPr>
              <w:pStyle w:val="TableParagraph"/>
              <w:rPr>
                <w:rFonts w:ascii="Times New Roman"/>
                <w:sz w:val="24"/>
              </w:rPr>
            </w:pPr>
            <w:r>
              <w:rPr>
                <w:rFonts w:ascii="Times New Roman"/>
                <w:sz w:val="24"/>
              </w:rPr>
              <w:t xml:space="preserve">PE department will continue to book external delivery of activities to enhance health and lifelong participation in activities not usually delivered through the PE curriculum. </w:t>
            </w:r>
          </w:p>
          <w:p w14:paraId="019E449C" w14:textId="77777777" w:rsidR="009839AB" w:rsidRDefault="009839AB" w:rsidP="001A57AD">
            <w:pPr>
              <w:pStyle w:val="TableParagraph"/>
              <w:rPr>
                <w:rFonts w:ascii="Times New Roman"/>
                <w:sz w:val="24"/>
              </w:rPr>
            </w:pPr>
          </w:p>
          <w:p w14:paraId="2FBAD08A" w14:textId="77777777" w:rsidR="001569D5" w:rsidRDefault="001569D5" w:rsidP="001A57AD">
            <w:pPr>
              <w:pStyle w:val="TableParagraph"/>
              <w:rPr>
                <w:rFonts w:ascii="Times New Roman"/>
                <w:sz w:val="24"/>
              </w:rPr>
            </w:pPr>
          </w:p>
          <w:p w14:paraId="1DA68437" w14:textId="77777777" w:rsidR="00534282" w:rsidRDefault="00534282" w:rsidP="001A57AD">
            <w:pPr>
              <w:pStyle w:val="TableParagraph"/>
              <w:rPr>
                <w:rFonts w:ascii="Times New Roman"/>
                <w:sz w:val="24"/>
              </w:rPr>
            </w:pPr>
          </w:p>
          <w:p w14:paraId="6BAFB743" w14:textId="102CB19D" w:rsidR="009839AB" w:rsidRDefault="009839AB" w:rsidP="001A57AD">
            <w:pPr>
              <w:pStyle w:val="TableParagraph"/>
              <w:rPr>
                <w:rFonts w:ascii="Times New Roman"/>
                <w:sz w:val="24"/>
              </w:rPr>
            </w:pPr>
            <w:r>
              <w:rPr>
                <w:rFonts w:ascii="Times New Roman"/>
                <w:sz w:val="24"/>
              </w:rPr>
              <w:t xml:space="preserve">Continue to attend sports activities with local hearing pupils and deaf pupils nationally. </w:t>
            </w:r>
          </w:p>
        </w:tc>
      </w:tr>
    </w:tbl>
    <w:p w14:paraId="2DF4187C" w14:textId="77777777" w:rsidR="009839AB" w:rsidRDefault="009839AB" w:rsidP="009839AB">
      <w:pPr>
        <w:pStyle w:val="BodyText"/>
        <w:rPr>
          <w:sz w:val="20"/>
        </w:rPr>
      </w:pPr>
    </w:p>
    <w:p w14:paraId="085C0CBD" w14:textId="77777777" w:rsidR="00CE00C1" w:rsidRDefault="00CE00C1" w:rsidP="009839AB">
      <w:pPr>
        <w:pStyle w:val="BodyText"/>
        <w:rPr>
          <w:sz w:val="20"/>
        </w:rPr>
      </w:pPr>
    </w:p>
    <w:p w14:paraId="4E617145" w14:textId="77777777" w:rsidR="00CE00C1" w:rsidRDefault="00CE00C1" w:rsidP="009839AB">
      <w:pPr>
        <w:pStyle w:val="BodyText"/>
        <w:rPr>
          <w:sz w:val="20"/>
        </w:rPr>
      </w:pPr>
    </w:p>
    <w:p w14:paraId="0B435044" w14:textId="77777777" w:rsidR="00CE00C1" w:rsidRDefault="00CE00C1" w:rsidP="009839AB">
      <w:pPr>
        <w:pStyle w:val="BodyText"/>
        <w:rPr>
          <w:sz w:val="20"/>
        </w:rPr>
      </w:pPr>
    </w:p>
    <w:p w14:paraId="306AFF45" w14:textId="77777777" w:rsidR="009839AB" w:rsidRDefault="009839AB" w:rsidP="009839AB">
      <w:pPr>
        <w:pStyle w:val="BodyText"/>
        <w:spacing w:before="5"/>
        <w:rPr>
          <w:sz w:val="14"/>
        </w:rPr>
      </w:pPr>
    </w:p>
    <w:tbl>
      <w:tblPr>
        <w:tblW w:w="0" w:type="auto"/>
        <w:tblInd w:w="11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634"/>
        <w:gridCol w:w="3754"/>
      </w:tblGrid>
      <w:tr w:rsidR="009839AB" w14:paraId="29104E82" w14:textId="77777777" w:rsidTr="001A57AD">
        <w:trPr>
          <w:trHeight w:val="400"/>
        </w:trPr>
        <w:tc>
          <w:tcPr>
            <w:tcW w:w="11634" w:type="dxa"/>
          </w:tcPr>
          <w:p w14:paraId="13CFC73F" w14:textId="77777777" w:rsidR="009839AB" w:rsidRDefault="009839AB" w:rsidP="001A57AD">
            <w:pPr>
              <w:pStyle w:val="TableParagraph"/>
              <w:spacing w:before="17"/>
              <w:ind w:left="70"/>
              <w:rPr>
                <w:sz w:val="26"/>
              </w:rPr>
            </w:pPr>
            <w:r>
              <w:rPr>
                <w:color w:val="231F20"/>
                <w:sz w:val="26"/>
              </w:rPr>
              <w:t>Meeting national curriculum requirements for swimming and water safety</w:t>
            </w:r>
          </w:p>
        </w:tc>
        <w:tc>
          <w:tcPr>
            <w:tcW w:w="3754" w:type="dxa"/>
          </w:tcPr>
          <w:p w14:paraId="251B72D0" w14:textId="77777777" w:rsidR="009839AB" w:rsidRDefault="009839AB" w:rsidP="001A57AD">
            <w:pPr>
              <w:pStyle w:val="TableParagraph"/>
              <w:spacing w:before="17"/>
              <w:ind w:left="70"/>
              <w:rPr>
                <w:sz w:val="26"/>
              </w:rPr>
            </w:pPr>
            <w:r>
              <w:rPr>
                <w:color w:val="231F20"/>
                <w:sz w:val="26"/>
              </w:rPr>
              <w:t xml:space="preserve">Please complete </w:t>
            </w:r>
            <w:proofErr w:type="gramStart"/>
            <w:r>
              <w:rPr>
                <w:color w:val="231F20"/>
                <w:sz w:val="26"/>
              </w:rPr>
              <w:t>all of</w:t>
            </w:r>
            <w:proofErr w:type="gramEnd"/>
            <w:r>
              <w:rPr>
                <w:color w:val="231F20"/>
                <w:sz w:val="26"/>
              </w:rPr>
              <w:t xml:space="preserve"> the below*:</w:t>
            </w:r>
          </w:p>
        </w:tc>
      </w:tr>
      <w:tr w:rsidR="009839AB" w14:paraId="788F57BE" w14:textId="77777777" w:rsidTr="001A57AD">
        <w:trPr>
          <w:trHeight w:val="1100"/>
        </w:trPr>
        <w:tc>
          <w:tcPr>
            <w:tcW w:w="11634" w:type="dxa"/>
          </w:tcPr>
          <w:p w14:paraId="71A0ACDC" w14:textId="77777777" w:rsidR="009839AB" w:rsidRDefault="009839AB" w:rsidP="001A57AD">
            <w:pPr>
              <w:pStyle w:val="TableParagraph"/>
              <w:spacing w:before="23" w:line="235" w:lineRule="auto"/>
              <w:ind w:left="70" w:right="8"/>
              <w:rPr>
                <w:sz w:val="26"/>
              </w:rPr>
            </w:pPr>
            <w:r>
              <w:rPr>
                <w:color w:val="231F20"/>
                <w:sz w:val="26"/>
              </w:rPr>
              <w:t xml:space="preserve">What percentage of your </w:t>
            </w:r>
            <w:r w:rsidRPr="001F4450">
              <w:rPr>
                <w:color w:val="231F20"/>
                <w:spacing w:val="-5"/>
                <w:sz w:val="26"/>
              </w:rPr>
              <w:t>current Year 6 cohort</w:t>
            </w:r>
            <w:r>
              <w:rPr>
                <w:color w:val="231F20"/>
                <w:sz w:val="26"/>
              </w:rPr>
              <w:t xml:space="preserve"> swim </w:t>
            </w:r>
            <w:r>
              <w:rPr>
                <w:color w:val="231F20"/>
                <w:spacing w:val="-3"/>
                <w:sz w:val="26"/>
              </w:rPr>
              <w:t xml:space="preserve">competently, </w:t>
            </w:r>
            <w:proofErr w:type="gramStart"/>
            <w:r>
              <w:rPr>
                <w:color w:val="231F20"/>
                <w:sz w:val="26"/>
              </w:rPr>
              <w:t>confidently</w:t>
            </w:r>
            <w:proofErr w:type="gramEnd"/>
            <w:r>
              <w:rPr>
                <w:color w:val="231F20"/>
                <w:sz w:val="26"/>
              </w:rPr>
              <w:t xml:space="preserve"> and proficiently over a distance of at least 25 </w:t>
            </w:r>
            <w:proofErr w:type="spellStart"/>
            <w:r>
              <w:rPr>
                <w:color w:val="231F20"/>
                <w:sz w:val="26"/>
              </w:rPr>
              <w:t>metres</w:t>
            </w:r>
            <w:proofErr w:type="spellEnd"/>
            <w:r>
              <w:rPr>
                <w:color w:val="231F20"/>
                <w:sz w:val="26"/>
              </w:rPr>
              <w:t>?</w:t>
            </w:r>
          </w:p>
        </w:tc>
        <w:tc>
          <w:tcPr>
            <w:tcW w:w="3754" w:type="dxa"/>
          </w:tcPr>
          <w:p w14:paraId="3C1479BF" w14:textId="0E9B1179" w:rsidR="009839AB" w:rsidRDefault="009839AB" w:rsidP="001A57AD">
            <w:pPr>
              <w:pStyle w:val="TableParagraph"/>
              <w:spacing w:before="17"/>
              <w:ind w:left="70"/>
              <w:rPr>
                <w:sz w:val="26"/>
              </w:rPr>
            </w:pPr>
            <w:r>
              <w:rPr>
                <w:color w:val="231F20"/>
                <w:sz w:val="26"/>
              </w:rPr>
              <w:t>100%</w:t>
            </w:r>
            <w:r w:rsidR="00A71E0C">
              <w:rPr>
                <w:color w:val="231F20"/>
                <w:sz w:val="26"/>
              </w:rPr>
              <w:t xml:space="preserve"> </w:t>
            </w:r>
          </w:p>
        </w:tc>
      </w:tr>
      <w:tr w:rsidR="009839AB" w14:paraId="737D75A4" w14:textId="77777777" w:rsidTr="001A57AD">
        <w:trPr>
          <w:trHeight w:val="1280"/>
        </w:trPr>
        <w:tc>
          <w:tcPr>
            <w:tcW w:w="11634" w:type="dxa"/>
          </w:tcPr>
          <w:p w14:paraId="2E261F8B" w14:textId="77777777" w:rsidR="009839AB" w:rsidRDefault="009839AB" w:rsidP="001A57AD">
            <w:pPr>
              <w:pStyle w:val="TableParagraph"/>
              <w:spacing w:before="23" w:line="235" w:lineRule="auto"/>
              <w:ind w:left="70" w:right="591"/>
              <w:rPr>
                <w:sz w:val="26"/>
              </w:rPr>
            </w:pPr>
            <w:r>
              <w:rPr>
                <w:color w:val="231F20"/>
                <w:sz w:val="26"/>
              </w:rPr>
              <w:t xml:space="preserve">What percentage of your </w:t>
            </w:r>
            <w:r w:rsidRPr="001F4450">
              <w:rPr>
                <w:color w:val="231F20"/>
                <w:spacing w:val="-5"/>
                <w:sz w:val="26"/>
              </w:rPr>
              <w:t>current Year 6 cohort</w:t>
            </w:r>
            <w:r>
              <w:rPr>
                <w:color w:val="231F20"/>
                <w:sz w:val="26"/>
              </w:rPr>
              <w:t xml:space="preserve"> use a range of </w:t>
            </w:r>
            <w:r>
              <w:rPr>
                <w:color w:val="231F20"/>
                <w:spacing w:val="-3"/>
                <w:sz w:val="26"/>
              </w:rPr>
              <w:t xml:space="preserve">strokes </w:t>
            </w:r>
            <w:r>
              <w:rPr>
                <w:color w:val="231F20"/>
                <w:sz w:val="26"/>
              </w:rPr>
              <w:t xml:space="preserve">effectively [for example, front crawl, </w:t>
            </w:r>
            <w:proofErr w:type="gramStart"/>
            <w:r>
              <w:rPr>
                <w:color w:val="231F20"/>
                <w:spacing w:val="-3"/>
                <w:sz w:val="26"/>
              </w:rPr>
              <w:t>backstroke</w:t>
            </w:r>
            <w:proofErr w:type="gramEnd"/>
            <w:r>
              <w:rPr>
                <w:color w:val="231F20"/>
                <w:spacing w:val="-3"/>
                <w:sz w:val="26"/>
              </w:rPr>
              <w:t xml:space="preserve"> </w:t>
            </w:r>
            <w:r>
              <w:rPr>
                <w:color w:val="231F20"/>
                <w:sz w:val="26"/>
              </w:rPr>
              <w:t>and breaststroke]?</w:t>
            </w:r>
          </w:p>
        </w:tc>
        <w:tc>
          <w:tcPr>
            <w:tcW w:w="3754" w:type="dxa"/>
          </w:tcPr>
          <w:p w14:paraId="0794D35E" w14:textId="77777777" w:rsidR="009839AB" w:rsidRDefault="009839AB" w:rsidP="001A57AD">
            <w:pPr>
              <w:pStyle w:val="TableParagraph"/>
              <w:spacing w:before="17"/>
              <w:ind w:left="70"/>
              <w:rPr>
                <w:sz w:val="26"/>
              </w:rPr>
            </w:pPr>
            <w:r>
              <w:rPr>
                <w:color w:val="231F20"/>
                <w:sz w:val="26"/>
              </w:rPr>
              <w:t>100%</w:t>
            </w:r>
          </w:p>
        </w:tc>
      </w:tr>
      <w:tr w:rsidR="009839AB" w14:paraId="48794C2E" w14:textId="77777777" w:rsidTr="001A57AD">
        <w:trPr>
          <w:trHeight w:val="1200"/>
        </w:trPr>
        <w:tc>
          <w:tcPr>
            <w:tcW w:w="11634" w:type="dxa"/>
          </w:tcPr>
          <w:p w14:paraId="2F171322" w14:textId="77777777" w:rsidR="009839AB" w:rsidRDefault="009839AB" w:rsidP="001A57AD">
            <w:pPr>
              <w:pStyle w:val="TableParagraph"/>
              <w:spacing w:before="23" w:line="235" w:lineRule="auto"/>
              <w:ind w:left="70" w:right="517"/>
              <w:rPr>
                <w:sz w:val="26"/>
              </w:rPr>
            </w:pPr>
            <w:r>
              <w:rPr>
                <w:color w:val="231F20"/>
                <w:sz w:val="26"/>
              </w:rPr>
              <w:t xml:space="preserve">What percentage of your </w:t>
            </w:r>
            <w:r w:rsidRPr="001F4450">
              <w:rPr>
                <w:color w:val="231F20"/>
                <w:spacing w:val="-5"/>
                <w:sz w:val="26"/>
              </w:rPr>
              <w:t>current Year 6 cohort</w:t>
            </w:r>
            <w:r>
              <w:rPr>
                <w:color w:val="231F20"/>
                <w:sz w:val="26"/>
              </w:rPr>
              <w:t xml:space="preserve"> perform </w:t>
            </w:r>
            <w:r>
              <w:rPr>
                <w:color w:val="231F20"/>
                <w:spacing w:val="-3"/>
                <w:sz w:val="26"/>
              </w:rPr>
              <w:t xml:space="preserve">safe </w:t>
            </w:r>
            <w:r>
              <w:rPr>
                <w:color w:val="231F20"/>
                <w:sz w:val="26"/>
              </w:rPr>
              <w:t>self-rescue in different water-based situations?</w:t>
            </w:r>
          </w:p>
        </w:tc>
        <w:tc>
          <w:tcPr>
            <w:tcW w:w="3754" w:type="dxa"/>
          </w:tcPr>
          <w:p w14:paraId="2345D140" w14:textId="77777777" w:rsidR="009839AB" w:rsidRDefault="009839AB" w:rsidP="001A57AD">
            <w:pPr>
              <w:pStyle w:val="TableParagraph"/>
              <w:spacing w:before="17"/>
              <w:ind w:left="70"/>
              <w:rPr>
                <w:sz w:val="26"/>
              </w:rPr>
            </w:pPr>
            <w:r>
              <w:rPr>
                <w:color w:val="231F20"/>
                <w:sz w:val="26"/>
              </w:rPr>
              <w:t>100%</w:t>
            </w:r>
          </w:p>
        </w:tc>
      </w:tr>
      <w:tr w:rsidR="009839AB" w14:paraId="1EC429BE" w14:textId="77777777" w:rsidTr="001A57AD">
        <w:trPr>
          <w:trHeight w:val="1220"/>
        </w:trPr>
        <w:tc>
          <w:tcPr>
            <w:tcW w:w="11634" w:type="dxa"/>
          </w:tcPr>
          <w:p w14:paraId="706C68EF" w14:textId="77777777" w:rsidR="009839AB" w:rsidRDefault="009839AB" w:rsidP="001A57AD">
            <w:pPr>
              <w:pStyle w:val="TableParagraph"/>
              <w:spacing w:before="23" w:line="235" w:lineRule="auto"/>
              <w:ind w:left="70" w:right="273"/>
              <w:jc w:val="both"/>
              <w:rPr>
                <w:sz w:val="26"/>
              </w:rPr>
            </w:pPr>
            <w:r>
              <w:rPr>
                <w:color w:val="231F20"/>
                <w:sz w:val="26"/>
              </w:rPr>
              <w:t>Schools</w:t>
            </w:r>
            <w:r>
              <w:rPr>
                <w:color w:val="231F20"/>
                <w:spacing w:val="-5"/>
                <w:sz w:val="26"/>
              </w:rPr>
              <w:t xml:space="preserve"> </w:t>
            </w:r>
            <w:r>
              <w:rPr>
                <w:color w:val="231F20"/>
                <w:sz w:val="26"/>
              </w:rPr>
              <w:t>can</w:t>
            </w:r>
            <w:r>
              <w:rPr>
                <w:color w:val="231F20"/>
                <w:spacing w:val="-5"/>
                <w:sz w:val="26"/>
              </w:rPr>
              <w:t xml:space="preserve"> </w:t>
            </w:r>
            <w:r>
              <w:rPr>
                <w:color w:val="231F20"/>
                <w:sz w:val="26"/>
              </w:rPr>
              <w:t>choose</w:t>
            </w:r>
            <w:r>
              <w:rPr>
                <w:color w:val="231F20"/>
                <w:spacing w:val="-4"/>
                <w:sz w:val="26"/>
              </w:rPr>
              <w:t xml:space="preserve"> </w:t>
            </w:r>
            <w:r>
              <w:rPr>
                <w:color w:val="231F20"/>
                <w:sz w:val="26"/>
              </w:rPr>
              <w:t>to</w:t>
            </w:r>
            <w:r>
              <w:rPr>
                <w:color w:val="231F20"/>
                <w:spacing w:val="-5"/>
                <w:sz w:val="26"/>
              </w:rPr>
              <w:t xml:space="preserve"> </w:t>
            </w:r>
            <w:r>
              <w:rPr>
                <w:color w:val="231F20"/>
                <w:sz w:val="26"/>
              </w:rPr>
              <w:t>use</w:t>
            </w:r>
            <w:r>
              <w:rPr>
                <w:color w:val="231F20"/>
                <w:spacing w:val="-5"/>
                <w:sz w:val="26"/>
              </w:rPr>
              <w:t xml:space="preserve"> </w:t>
            </w:r>
            <w:r>
              <w:rPr>
                <w:color w:val="231F20"/>
                <w:sz w:val="26"/>
              </w:rPr>
              <w:t>the</w:t>
            </w:r>
            <w:r>
              <w:rPr>
                <w:color w:val="231F20"/>
                <w:spacing w:val="-4"/>
                <w:sz w:val="26"/>
              </w:rPr>
              <w:t xml:space="preserve"> </w:t>
            </w:r>
            <w:r>
              <w:rPr>
                <w:color w:val="231F20"/>
                <w:sz w:val="26"/>
              </w:rPr>
              <w:t>Primary</w:t>
            </w:r>
            <w:r>
              <w:rPr>
                <w:color w:val="231F20"/>
                <w:spacing w:val="-4"/>
                <w:sz w:val="26"/>
              </w:rPr>
              <w:t xml:space="preserve"> </w:t>
            </w:r>
            <w:r>
              <w:rPr>
                <w:color w:val="231F20"/>
                <w:sz w:val="26"/>
              </w:rPr>
              <w:t>PE</w:t>
            </w:r>
            <w:r>
              <w:rPr>
                <w:color w:val="231F20"/>
                <w:spacing w:val="-4"/>
                <w:sz w:val="26"/>
              </w:rPr>
              <w:t xml:space="preserve"> </w:t>
            </w:r>
            <w:r>
              <w:rPr>
                <w:color w:val="231F20"/>
                <w:sz w:val="26"/>
              </w:rPr>
              <w:t>and</w:t>
            </w:r>
            <w:r>
              <w:rPr>
                <w:color w:val="231F20"/>
                <w:spacing w:val="-5"/>
                <w:sz w:val="26"/>
              </w:rPr>
              <w:t xml:space="preserve"> </w:t>
            </w:r>
            <w:r>
              <w:rPr>
                <w:color w:val="231F20"/>
                <w:sz w:val="26"/>
              </w:rPr>
              <w:t>Sport</w:t>
            </w:r>
            <w:r>
              <w:rPr>
                <w:color w:val="231F20"/>
                <w:spacing w:val="-5"/>
                <w:sz w:val="26"/>
              </w:rPr>
              <w:t xml:space="preserve"> </w:t>
            </w:r>
            <w:r>
              <w:rPr>
                <w:color w:val="231F20"/>
                <w:sz w:val="26"/>
              </w:rPr>
              <w:t>Premium</w:t>
            </w:r>
            <w:r>
              <w:rPr>
                <w:color w:val="231F20"/>
                <w:spacing w:val="-4"/>
                <w:sz w:val="26"/>
              </w:rPr>
              <w:t xml:space="preserve"> </w:t>
            </w:r>
            <w:r>
              <w:rPr>
                <w:color w:val="231F20"/>
                <w:sz w:val="26"/>
              </w:rPr>
              <w:t>to</w:t>
            </w:r>
            <w:r>
              <w:rPr>
                <w:color w:val="231F20"/>
                <w:spacing w:val="-5"/>
                <w:sz w:val="26"/>
              </w:rPr>
              <w:t xml:space="preserve"> </w:t>
            </w:r>
            <w:r>
              <w:rPr>
                <w:color w:val="231F20"/>
                <w:sz w:val="26"/>
              </w:rPr>
              <w:t>provide</w:t>
            </w:r>
            <w:r>
              <w:rPr>
                <w:color w:val="231F20"/>
                <w:spacing w:val="-4"/>
                <w:sz w:val="26"/>
              </w:rPr>
              <w:t xml:space="preserve"> </w:t>
            </w:r>
            <w:r>
              <w:rPr>
                <w:color w:val="231F20"/>
                <w:sz w:val="26"/>
              </w:rPr>
              <w:t>additional</w:t>
            </w:r>
            <w:r>
              <w:rPr>
                <w:color w:val="231F20"/>
                <w:spacing w:val="-5"/>
                <w:sz w:val="26"/>
              </w:rPr>
              <w:t xml:space="preserve"> </w:t>
            </w:r>
            <w:r>
              <w:rPr>
                <w:color w:val="231F20"/>
                <w:sz w:val="26"/>
              </w:rPr>
              <w:t>provision</w:t>
            </w:r>
            <w:r>
              <w:rPr>
                <w:color w:val="231F20"/>
                <w:spacing w:val="-4"/>
                <w:sz w:val="26"/>
              </w:rPr>
              <w:t xml:space="preserve"> </w:t>
            </w:r>
            <w:r>
              <w:rPr>
                <w:color w:val="231F20"/>
                <w:spacing w:val="-3"/>
                <w:sz w:val="26"/>
              </w:rPr>
              <w:t>for</w:t>
            </w:r>
            <w:r>
              <w:rPr>
                <w:color w:val="231F20"/>
                <w:spacing w:val="-5"/>
                <w:sz w:val="26"/>
              </w:rPr>
              <w:t xml:space="preserve"> </w:t>
            </w:r>
            <w:proofErr w:type="gramStart"/>
            <w:r>
              <w:rPr>
                <w:color w:val="231F20"/>
                <w:sz w:val="26"/>
              </w:rPr>
              <w:t>swimming</w:t>
            </w:r>
            <w:proofErr w:type="gramEnd"/>
            <w:r>
              <w:rPr>
                <w:color w:val="231F20"/>
                <w:sz w:val="26"/>
              </w:rPr>
              <w:t xml:space="preserve"> but this must be </w:t>
            </w:r>
            <w:r>
              <w:rPr>
                <w:color w:val="231F20"/>
                <w:spacing w:val="-3"/>
                <w:sz w:val="26"/>
              </w:rPr>
              <w:t xml:space="preserve">for </w:t>
            </w:r>
            <w:r>
              <w:rPr>
                <w:color w:val="231F20"/>
                <w:sz w:val="26"/>
              </w:rPr>
              <w:t xml:space="preserve">activity </w:t>
            </w:r>
            <w:r>
              <w:rPr>
                <w:b/>
                <w:color w:val="231F20"/>
                <w:sz w:val="26"/>
              </w:rPr>
              <w:t xml:space="preserve">over and above </w:t>
            </w:r>
            <w:r>
              <w:rPr>
                <w:color w:val="231F20"/>
                <w:sz w:val="26"/>
              </w:rPr>
              <w:t xml:space="preserve">the national curriculum requirements. </w:t>
            </w:r>
            <w:r>
              <w:rPr>
                <w:color w:val="231F20"/>
                <w:spacing w:val="-3"/>
                <w:sz w:val="26"/>
              </w:rPr>
              <w:t xml:space="preserve">Have </w:t>
            </w:r>
            <w:r>
              <w:rPr>
                <w:color w:val="231F20"/>
                <w:sz w:val="26"/>
              </w:rPr>
              <w:t xml:space="preserve">you used it in this </w:t>
            </w:r>
            <w:r>
              <w:rPr>
                <w:color w:val="231F20"/>
                <w:spacing w:val="-3"/>
                <w:sz w:val="26"/>
              </w:rPr>
              <w:t>way?</w:t>
            </w:r>
          </w:p>
        </w:tc>
        <w:tc>
          <w:tcPr>
            <w:tcW w:w="3754" w:type="dxa"/>
          </w:tcPr>
          <w:p w14:paraId="0A028C11" w14:textId="22605D05" w:rsidR="009839AB" w:rsidRDefault="009839AB" w:rsidP="001A57AD">
            <w:pPr>
              <w:pStyle w:val="TableParagraph"/>
              <w:spacing w:before="17"/>
              <w:ind w:left="70"/>
              <w:rPr>
                <w:sz w:val="26"/>
              </w:rPr>
            </w:pPr>
            <w:r>
              <w:rPr>
                <w:color w:val="231F20"/>
                <w:sz w:val="26"/>
              </w:rPr>
              <w:t>Yes</w:t>
            </w:r>
            <w:r w:rsidRPr="00D35543">
              <w:rPr>
                <w:strike/>
                <w:color w:val="231F20"/>
                <w:sz w:val="26"/>
              </w:rPr>
              <w:t>/No</w:t>
            </w:r>
            <w:r>
              <w:rPr>
                <w:strike/>
                <w:color w:val="231F20"/>
                <w:sz w:val="26"/>
              </w:rPr>
              <w:t xml:space="preserve"> </w:t>
            </w:r>
            <w:r w:rsidR="00DA3E5A" w:rsidRPr="00DA3E5A">
              <w:rPr>
                <w:color w:val="231F20"/>
                <w:sz w:val="26"/>
              </w:rPr>
              <w:t>All</w:t>
            </w:r>
            <w:r w:rsidRPr="00CE00C1">
              <w:rPr>
                <w:rFonts w:ascii="Times New Roman" w:hAnsi="Times New Roman" w:cs="Times New Roman"/>
                <w:color w:val="231F20"/>
                <w:sz w:val="24"/>
                <w:szCs w:val="24"/>
              </w:rPr>
              <w:t xml:space="preserve"> primary </w:t>
            </w:r>
            <w:r w:rsidR="00DA3E5A">
              <w:rPr>
                <w:rFonts w:ascii="Times New Roman" w:hAnsi="Times New Roman" w:cs="Times New Roman"/>
                <w:color w:val="231F20"/>
                <w:sz w:val="24"/>
                <w:szCs w:val="24"/>
              </w:rPr>
              <w:t xml:space="preserve">and some secondary </w:t>
            </w:r>
            <w:r w:rsidRPr="00CE00C1">
              <w:rPr>
                <w:rFonts w:ascii="Times New Roman" w:hAnsi="Times New Roman" w:cs="Times New Roman"/>
                <w:color w:val="231F20"/>
                <w:sz w:val="24"/>
                <w:szCs w:val="24"/>
              </w:rPr>
              <w:t xml:space="preserve">pupils </w:t>
            </w:r>
            <w:r w:rsidR="00DA3E5A">
              <w:rPr>
                <w:rFonts w:ascii="Times New Roman" w:hAnsi="Times New Roman" w:cs="Times New Roman"/>
                <w:color w:val="231F20"/>
                <w:sz w:val="24"/>
                <w:szCs w:val="24"/>
              </w:rPr>
              <w:t xml:space="preserve">will be given the opportunity to learn/enhance their swimming skills during a </w:t>
            </w:r>
            <w:r w:rsidR="00B43316">
              <w:rPr>
                <w:rFonts w:ascii="Times New Roman" w:hAnsi="Times New Roman" w:cs="Times New Roman"/>
                <w:color w:val="231F20"/>
                <w:sz w:val="24"/>
                <w:szCs w:val="24"/>
              </w:rPr>
              <w:t xml:space="preserve">half/full </w:t>
            </w:r>
            <w:r w:rsidR="00DA3E5A">
              <w:rPr>
                <w:rFonts w:ascii="Times New Roman" w:hAnsi="Times New Roman" w:cs="Times New Roman"/>
                <w:color w:val="231F20"/>
                <w:sz w:val="24"/>
                <w:szCs w:val="24"/>
              </w:rPr>
              <w:t>term</w:t>
            </w:r>
            <w:r w:rsidR="002256FD">
              <w:rPr>
                <w:rFonts w:ascii="Times New Roman" w:hAnsi="Times New Roman" w:cs="Times New Roman"/>
                <w:color w:val="231F20"/>
                <w:sz w:val="24"/>
                <w:szCs w:val="24"/>
              </w:rPr>
              <w:t xml:space="preserve">. </w:t>
            </w:r>
            <w:r w:rsidR="00DA3E5A">
              <w:rPr>
                <w:rFonts w:ascii="Times New Roman" w:hAnsi="Times New Roman" w:cs="Times New Roman"/>
                <w:color w:val="231F20"/>
                <w:sz w:val="24"/>
                <w:szCs w:val="24"/>
              </w:rPr>
              <w:t xml:space="preserve"> </w:t>
            </w:r>
          </w:p>
        </w:tc>
      </w:tr>
      <w:tr w:rsidR="009839AB" w14:paraId="26875171" w14:textId="77777777" w:rsidTr="001A57AD">
        <w:trPr>
          <w:trHeight w:val="100"/>
        </w:trPr>
        <w:tc>
          <w:tcPr>
            <w:tcW w:w="15388" w:type="dxa"/>
            <w:gridSpan w:val="2"/>
            <w:tcBorders>
              <w:left w:val="nil"/>
              <w:bottom w:val="nil"/>
              <w:right w:val="nil"/>
            </w:tcBorders>
          </w:tcPr>
          <w:p w14:paraId="66820F06" w14:textId="77777777" w:rsidR="009839AB" w:rsidRDefault="009839AB" w:rsidP="001A57AD">
            <w:pPr>
              <w:pStyle w:val="TableParagraph"/>
              <w:rPr>
                <w:rFonts w:ascii="Times New Roman"/>
                <w:sz w:val="6"/>
              </w:rPr>
            </w:pPr>
          </w:p>
        </w:tc>
      </w:tr>
    </w:tbl>
    <w:p w14:paraId="304C23FC" w14:textId="77777777" w:rsidR="009839AB" w:rsidRPr="001F4450" w:rsidRDefault="009839AB" w:rsidP="009839AB">
      <w:pPr>
        <w:rPr>
          <w:rFonts w:asciiTheme="minorHAnsi" w:hAnsiTheme="minorHAnsi" w:cstheme="minorHAnsi"/>
          <w:sz w:val="26"/>
          <w:szCs w:val="26"/>
        </w:rPr>
      </w:pPr>
      <w:r w:rsidRPr="001F4450">
        <w:rPr>
          <w:rFonts w:asciiTheme="minorHAnsi" w:hAnsiTheme="minorHAnsi" w:cstheme="minorHAnsi"/>
          <w:sz w:val="26"/>
          <w:szCs w:val="26"/>
        </w:rPr>
        <w:t>*</w:t>
      </w:r>
      <w:r>
        <w:rPr>
          <w:rFonts w:asciiTheme="minorHAnsi" w:hAnsiTheme="minorHAnsi" w:cstheme="minorHAnsi"/>
          <w:sz w:val="26"/>
          <w:szCs w:val="26"/>
        </w:rPr>
        <w:t>S</w:t>
      </w:r>
      <w:r w:rsidRPr="001F4450">
        <w:rPr>
          <w:rFonts w:asciiTheme="minorHAnsi" w:hAnsiTheme="minorHAnsi" w:cstheme="minorHAnsi"/>
          <w:sz w:val="26"/>
          <w:szCs w:val="26"/>
        </w:rPr>
        <w:t>chools may wish to provide this information in April, just be</w:t>
      </w:r>
      <w:r>
        <w:rPr>
          <w:rFonts w:asciiTheme="minorHAnsi" w:hAnsiTheme="minorHAnsi" w:cstheme="minorHAnsi"/>
          <w:sz w:val="26"/>
          <w:szCs w:val="26"/>
        </w:rPr>
        <w:t>fore the publication deadline.</w:t>
      </w:r>
    </w:p>
    <w:p w14:paraId="740D3C68" w14:textId="77777777" w:rsidR="009839AB" w:rsidRDefault="009839AB" w:rsidP="009839AB">
      <w:pPr>
        <w:rPr>
          <w:rFonts w:ascii="Times New Roman"/>
          <w:sz w:val="6"/>
        </w:rPr>
      </w:pPr>
    </w:p>
    <w:p w14:paraId="3AD35506" w14:textId="77777777" w:rsidR="009839AB" w:rsidRPr="001F4450" w:rsidRDefault="009839AB" w:rsidP="009839AB">
      <w:pPr>
        <w:rPr>
          <w:rFonts w:ascii="Times New Roman"/>
          <w:sz w:val="6"/>
        </w:rPr>
        <w:sectPr w:rsidR="009839AB" w:rsidRPr="001F4450">
          <w:pgSz w:w="16840" w:h="11910" w:orient="landscape"/>
          <w:pgMar w:top="720" w:right="0" w:bottom="540" w:left="600" w:header="0" w:footer="360" w:gutter="0"/>
          <w:cols w:space="720"/>
        </w:sectPr>
      </w:pPr>
    </w:p>
    <w:p w14:paraId="587188BE" w14:textId="0D08131A" w:rsidR="009839AB" w:rsidRDefault="00B15B15" w:rsidP="009839AB">
      <w:pPr>
        <w:pStyle w:val="BodyText"/>
        <w:rPr>
          <w:sz w:val="20"/>
        </w:rPr>
      </w:pPr>
      <w:r>
        <w:rPr>
          <w:noProof/>
        </w:rPr>
        <w:lastRenderedPageBreak/>
        <mc:AlternateContent>
          <mc:Choice Requires="wps">
            <w:drawing>
              <wp:anchor distT="0" distB="0" distL="114300" distR="114300" simplePos="0" relativeHeight="251658241" behindDoc="1" locked="0" layoutInCell="1" allowOverlap="1" wp14:anchorId="1697B865" wp14:editId="72644DC2">
                <wp:simplePos x="0" y="0"/>
                <wp:positionH relativeFrom="page">
                  <wp:posOffset>0</wp:posOffset>
                </wp:positionH>
                <wp:positionV relativeFrom="page">
                  <wp:posOffset>269875</wp:posOffset>
                </wp:positionV>
                <wp:extent cx="1270" cy="773430"/>
                <wp:effectExtent l="0" t="3175" r="0" b="4445"/>
                <wp:wrapNone/>
                <wp:docPr id="12932210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73430"/>
                        </a:xfrm>
                        <a:custGeom>
                          <a:avLst/>
                          <a:gdLst>
                            <a:gd name="T0" fmla="+- 0 1643 425"/>
                            <a:gd name="T1" fmla="*/ 1643 h 1218"/>
                            <a:gd name="T2" fmla="+- 0 425 425"/>
                            <a:gd name="T3" fmla="*/ 425 h 1218"/>
                            <a:gd name="T4" fmla="+- 0 1643 425"/>
                            <a:gd name="T5" fmla="*/ 1643 h 1218"/>
                          </a:gdLst>
                          <a:ahLst/>
                          <a:cxnLst>
                            <a:cxn ang="0">
                              <a:pos x="0" y="T1"/>
                            </a:cxn>
                            <a:cxn ang="0">
                              <a:pos x="0" y="T3"/>
                            </a:cxn>
                            <a:cxn ang="0">
                              <a:pos x="0" y="T5"/>
                            </a:cxn>
                          </a:cxnLst>
                          <a:rect l="0" t="0" r="r" b="b"/>
                          <a:pathLst>
                            <a:path h="1218">
                              <a:moveTo>
                                <a:pt x="0" y="1218"/>
                              </a:moveTo>
                              <a:lnTo>
                                <a:pt x="0" y="0"/>
                              </a:lnTo>
                              <a:lnTo>
                                <a:pt x="0" y="1218"/>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Freeform 5" style="position:absolute;margin-left:0;margin-top:21.25pt;width:.1pt;height:60.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18" o:spid="_x0000_s1026" fillcolor="#0057a0" stroked="f" path="m,1218l,,,121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" w14:anchorId="62FA6817">
                <v:path arrowok="t" o:connecttype="custom" o:connectlocs="0,1043305;0,269875;0,1043305" o:connectangles="0,0,0"/>
                <w10:wrap anchorx="page" anchory="page"/>
              </v:shape>
            </w:pict>
          </mc:Fallback>
        </mc:AlternateContent>
      </w:r>
      <w:r>
        <w:rPr>
          <w:noProof/>
          <w:sz w:val="20"/>
        </w:rPr>
        <mc:AlternateContent>
          <mc:Choice Requires="wps">
            <w:drawing>
              <wp:inline distT="0" distB="0" distL="0" distR="0" wp14:anchorId="7B9C12BA" wp14:editId="129336BC">
                <wp:extent cx="7074535" cy="777240"/>
                <wp:effectExtent l="0" t="0" r="2540" b="3810"/>
                <wp:docPr id="214117406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2B92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C704F2" w14:textId="77777777" w:rsidR="00BB7A70" w:rsidRDefault="00BB7A70" w:rsidP="009839AB">
                            <w:pPr>
                              <w:spacing w:before="74" w:line="315" w:lineRule="exact"/>
                              <w:ind w:left="720"/>
                              <w:rPr>
                                <w:b/>
                                <w:sz w:val="26"/>
                              </w:rPr>
                            </w:pPr>
                            <w:r>
                              <w:rPr>
                                <w:b/>
                                <w:color w:val="FFFFFF"/>
                                <w:sz w:val="26"/>
                              </w:rPr>
                              <w:t>Action Plan and Budget Tracking</w:t>
                            </w:r>
                          </w:p>
                          <w:p w14:paraId="7F159FB0" w14:textId="77777777" w:rsidR="00BB7A70" w:rsidRDefault="00BB7A70" w:rsidP="009839AB">
                            <w:pPr>
                              <w:spacing w:before="3"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wps:txbx>
                      <wps:bodyPr rot="0" vert="horz" wrap="square" lIns="0" tIns="0" rIns="0" bIns="0" anchor="t" anchorCtr="0" upright="1">
                        <a:noAutofit/>
                      </wps:bodyPr>
                    </wps:wsp>
                  </a:graphicData>
                </a:graphic>
              </wp:inline>
            </w:drawing>
          </mc:Choice>
          <mc:Fallback xmlns:a14="http://schemas.microsoft.com/office/drawing/2010/main" xmlns:a="http://schemas.openxmlformats.org/drawingml/2006/main">
            <w:pict>
              <v:shape id="Text Box 6" style="width:557.05pt;height:61.2pt;visibility:visible;mso-wrap-style:square;mso-left-percent:-10001;mso-top-percent:-10001;mso-position-horizontal:absolute;mso-position-horizontal-relative:char;mso-position-vertical:absolute;mso-position-vertical-relative:line;mso-left-percent:-10001;mso-top-percent:-10001;v-text-anchor:top" o:spid="_x0000_s1027" fillcolor="#2b92bc"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" w14:anchorId="7B9C12BA">
                <v:textbox inset="0,0,0,0">
                  <w:txbxContent>
                    <w:p w:rsidR="00BB7A70" w:rsidP="009839AB" w:rsidRDefault="00BB7A70" w14:paraId="45C704F2" w14:textId="77777777">
                      <w:pPr>
                        <w:spacing w:before="74" w:line="315" w:lineRule="exact"/>
                        <w:ind w:left="720"/>
                        <w:rPr>
                          <w:b/>
                          <w:sz w:val="26"/>
                        </w:rPr>
                      </w:pPr>
                      <w:r>
                        <w:rPr>
                          <w:b/>
                          <w:color w:val="FFFFFF"/>
                          <w:sz w:val="26"/>
                        </w:rPr>
                        <w:t>Action Plan and Budget Tracking</w:t>
                      </w:r>
                    </w:p>
                    <w:p w:rsidR="00BB7A70" w:rsidP="009839AB" w:rsidRDefault="00BB7A70" w14:paraId="7F159FB0" w14:textId="77777777">
                      <w:pPr>
                        <w:spacing w:before="3"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v:textbox>
                <w10:anchorlock/>
              </v:shape>
            </w:pict>
          </mc:Fallback>
        </mc:AlternateContent>
      </w:r>
    </w:p>
    <w:p w14:paraId="761EA72B" w14:textId="77777777" w:rsidR="009839AB" w:rsidRDefault="009839AB" w:rsidP="009839AB">
      <w:pPr>
        <w:pStyle w:val="BodyText"/>
        <w:rPr>
          <w:sz w:val="20"/>
        </w:rPr>
      </w:pPr>
    </w:p>
    <w:p w14:paraId="11000107" w14:textId="77777777" w:rsidR="009839AB" w:rsidRDefault="009839AB" w:rsidP="009839AB">
      <w:pPr>
        <w:pStyle w:val="BodyText"/>
        <w:spacing w:before="4"/>
        <w:rPr>
          <w:sz w:val="10"/>
        </w:rPr>
      </w:pPr>
    </w:p>
    <w:tbl>
      <w:tblPr>
        <w:tblW w:w="0" w:type="auto"/>
        <w:tblInd w:w="7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5"/>
      </w:tblGrid>
      <w:tr w:rsidR="009839AB" w14:paraId="6DD8A20D" w14:textId="77777777" w:rsidTr="001A57AD">
        <w:trPr>
          <w:trHeight w:val="380"/>
        </w:trPr>
        <w:tc>
          <w:tcPr>
            <w:tcW w:w="3720" w:type="dxa"/>
          </w:tcPr>
          <w:p w14:paraId="48342C4E" w14:textId="705A5CFF" w:rsidR="009839AB" w:rsidRDefault="009839AB" w:rsidP="00FF140E">
            <w:pPr>
              <w:pStyle w:val="TableParagraph"/>
              <w:spacing w:before="21"/>
              <w:ind w:left="70"/>
              <w:rPr>
                <w:sz w:val="24"/>
              </w:rPr>
            </w:pPr>
            <w:r>
              <w:rPr>
                <w:b/>
                <w:color w:val="231F20"/>
                <w:sz w:val="24"/>
              </w:rPr>
              <w:t xml:space="preserve">Academic Year: </w:t>
            </w:r>
            <w:r>
              <w:rPr>
                <w:color w:val="231F20"/>
                <w:sz w:val="24"/>
              </w:rPr>
              <w:t>20</w:t>
            </w:r>
            <w:r w:rsidR="00052C7A">
              <w:rPr>
                <w:color w:val="231F20"/>
                <w:sz w:val="24"/>
              </w:rPr>
              <w:t>2</w:t>
            </w:r>
            <w:r w:rsidR="00D917A3">
              <w:rPr>
                <w:color w:val="231F20"/>
                <w:sz w:val="24"/>
              </w:rPr>
              <w:t>3</w:t>
            </w:r>
            <w:r w:rsidR="00052C7A">
              <w:rPr>
                <w:color w:val="231F20"/>
                <w:sz w:val="24"/>
              </w:rPr>
              <w:t>/2</w:t>
            </w:r>
            <w:r w:rsidR="00D917A3">
              <w:rPr>
                <w:color w:val="231F20"/>
                <w:sz w:val="24"/>
              </w:rPr>
              <w:t>4</w:t>
            </w:r>
            <w:r w:rsidR="008B4FB3">
              <w:rPr>
                <w:color w:val="231F20"/>
                <w:sz w:val="24"/>
              </w:rPr>
              <w:t xml:space="preserve"> </w:t>
            </w:r>
          </w:p>
        </w:tc>
        <w:tc>
          <w:tcPr>
            <w:tcW w:w="3600" w:type="dxa"/>
          </w:tcPr>
          <w:p w14:paraId="1494801C" w14:textId="69AF8006" w:rsidR="009839AB" w:rsidRDefault="009839AB" w:rsidP="00BB7A32">
            <w:pPr>
              <w:pStyle w:val="TableParagraph"/>
              <w:spacing w:before="21"/>
              <w:ind w:left="70"/>
              <w:rPr>
                <w:sz w:val="24"/>
              </w:rPr>
            </w:pPr>
            <w:r>
              <w:rPr>
                <w:b/>
                <w:color w:val="231F20"/>
                <w:sz w:val="24"/>
              </w:rPr>
              <w:t xml:space="preserve">Total fund allocated: </w:t>
            </w:r>
            <w:r w:rsidR="002770D0">
              <w:rPr>
                <w:b/>
                <w:color w:val="231F20"/>
                <w:sz w:val="24"/>
              </w:rPr>
              <w:t xml:space="preserve">£ </w:t>
            </w:r>
            <w:r w:rsidR="00D917A3">
              <w:rPr>
                <w:b/>
                <w:color w:val="231F20"/>
                <w:sz w:val="24"/>
              </w:rPr>
              <w:t>TBC</w:t>
            </w:r>
          </w:p>
        </w:tc>
        <w:tc>
          <w:tcPr>
            <w:tcW w:w="4923" w:type="dxa"/>
            <w:gridSpan w:val="2"/>
          </w:tcPr>
          <w:p w14:paraId="2003687F" w14:textId="3D7A7E4A" w:rsidR="009839AB" w:rsidRDefault="009839AB" w:rsidP="001A57AD">
            <w:pPr>
              <w:pStyle w:val="TableParagraph"/>
              <w:spacing w:before="21"/>
              <w:ind w:left="70"/>
              <w:rPr>
                <w:b/>
                <w:sz w:val="24"/>
              </w:rPr>
            </w:pPr>
            <w:r>
              <w:rPr>
                <w:b/>
                <w:color w:val="231F20"/>
                <w:sz w:val="24"/>
              </w:rPr>
              <w:t>Date Updated:</w:t>
            </w:r>
            <w:r w:rsidR="00EE5622">
              <w:rPr>
                <w:b/>
                <w:color w:val="231F20"/>
                <w:sz w:val="24"/>
              </w:rPr>
              <w:t xml:space="preserve"> </w:t>
            </w:r>
            <w:r w:rsidR="00110FD3">
              <w:rPr>
                <w:b/>
                <w:color w:val="231F20"/>
                <w:sz w:val="24"/>
              </w:rPr>
              <w:t>Sept 2</w:t>
            </w:r>
            <w:r w:rsidR="00D917A3">
              <w:rPr>
                <w:b/>
                <w:color w:val="231F20"/>
                <w:sz w:val="24"/>
              </w:rPr>
              <w:t>3</w:t>
            </w:r>
            <w:r w:rsidR="00110FD3">
              <w:rPr>
                <w:b/>
                <w:color w:val="231F20"/>
                <w:sz w:val="24"/>
              </w:rPr>
              <w:t xml:space="preserve"> </w:t>
            </w:r>
          </w:p>
        </w:tc>
        <w:tc>
          <w:tcPr>
            <w:tcW w:w="3135" w:type="dxa"/>
            <w:tcBorders>
              <w:top w:val="nil"/>
              <w:right w:val="nil"/>
            </w:tcBorders>
          </w:tcPr>
          <w:p w14:paraId="3DCC9E10" w14:textId="77777777" w:rsidR="009839AB" w:rsidRDefault="009839AB" w:rsidP="001A57AD">
            <w:pPr>
              <w:pStyle w:val="TableParagraph"/>
              <w:rPr>
                <w:rFonts w:ascii="Times New Roman"/>
                <w:sz w:val="24"/>
              </w:rPr>
            </w:pPr>
          </w:p>
        </w:tc>
      </w:tr>
      <w:tr w:rsidR="009839AB" w14:paraId="7B2EA5DE" w14:textId="77777777" w:rsidTr="001A57AD">
        <w:trPr>
          <w:trHeight w:val="320"/>
        </w:trPr>
        <w:tc>
          <w:tcPr>
            <w:tcW w:w="12243" w:type="dxa"/>
            <w:gridSpan w:val="4"/>
            <w:vMerge w:val="restart"/>
          </w:tcPr>
          <w:p w14:paraId="2ACDCF8D" w14:textId="77777777" w:rsidR="009839AB" w:rsidRDefault="009839AB" w:rsidP="001A57AD">
            <w:pPr>
              <w:pStyle w:val="TableParagraph"/>
              <w:spacing w:before="27" w:line="235" w:lineRule="auto"/>
              <w:ind w:left="70" w:right="114"/>
              <w:rPr>
                <w:sz w:val="24"/>
              </w:rPr>
            </w:pPr>
            <w:r>
              <w:rPr>
                <w:b/>
                <w:color w:val="0057A0"/>
                <w:sz w:val="24"/>
              </w:rPr>
              <w:t xml:space="preserve">Key indicator 1: </w:t>
            </w:r>
            <w:r>
              <w:rPr>
                <w:color w:val="0057A0"/>
                <w:sz w:val="24"/>
              </w:rPr>
              <w:t xml:space="preserve">The engagement of </w:t>
            </w:r>
            <w:r>
              <w:rPr>
                <w:color w:val="0057A0"/>
                <w:sz w:val="24"/>
                <w:u w:val="single" w:color="0057A0"/>
              </w:rPr>
              <w:t>all</w:t>
            </w:r>
            <w:r>
              <w:rPr>
                <w:color w:val="0057A0"/>
                <w:sz w:val="24"/>
              </w:rPr>
              <w:t xml:space="preserve"> pupils in regular physical activity – Chief Medical Officer guidelines recommend that primary school children undertake at least 30 minutes of physical activity a day in school</w:t>
            </w:r>
          </w:p>
        </w:tc>
        <w:tc>
          <w:tcPr>
            <w:tcW w:w="3135" w:type="dxa"/>
          </w:tcPr>
          <w:p w14:paraId="34A00D65" w14:textId="77777777" w:rsidR="009839AB" w:rsidRDefault="009839AB" w:rsidP="001A57AD">
            <w:pPr>
              <w:pStyle w:val="TableParagraph"/>
              <w:spacing w:before="21" w:line="292" w:lineRule="exact"/>
              <w:ind w:left="38" w:right="94"/>
              <w:jc w:val="center"/>
              <w:rPr>
                <w:sz w:val="24"/>
              </w:rPr>
            </w:pPr>
            <w:r>
              <w:rPr>
                <w:color w:val="231F20"/>
                <w:sz w:val="24"/>
              </w:rPr>
              <w:t>Percentage of total allocation:</w:t>
            </w:r>
          </w:p>
        </w:tc>
      </w:tr>
      <w:tr w:rsidR="009839AB" w14:paraId="09B66CC1" w14:textId="77777777" w:rsidTr="001A57AD">
        <w:trPr>
          <w:trHeight w:val="320"/>
        </w:trPr>
        <w:tc>
          <w:tcPr>
            <w:tcW w:w="12243" w:type="dxa"/>
            <w:gridSpan w:val="4"/>
            <w:vMerge/>
            <w:tcBorders>
              <w:top w:val="nil"/>
            </w:tcBorders>
          </w:tcPr>
          <w:p w14:paraId="479E2F1B" w14:textId="77777777" w:rsidR="009839AB" w:rsidRDefault="009839AB" w:rsidP="001A57AD">
            <w:pPr>
              <w:rPr>
                <w:sz w:val="2"/>
                <w:szCs w:val="2"/>
              </w:rPr>
            </w:pPr>
          </w:p>
        </w:tc>
        <w:tc>
          <w:tcPr>
            <w:tcW w:w="3135" w:type="dxa"/>
          </w:tcPr>
          <w:p w14:paraId="1A820996" w14:textId="77777777" w:rsidR="009839AB" w:rsidRDefault="009839AB" w:rsidP="001A57AD">
            <w:pPr>
              <w:pStyle w:val="TableParagraph"/>
              <w:spacing w:before="21" w:line="292" w:lineRule="exact"/>
              <w:jc w:val="center"/>
              <w:rPr>
                <w:sz w:val="24"/>
              </w:rPr>
            </w:pPr>
            <w:r>
              <w:rPr>
                <w:color w:val="231F20"/>
                <w:sz w:val="24"/>
              </w:rPr>
              <w:t>%</w:t>
            </w:r>
          </w:p>
        </w:tc>
      </w:tr>
      <w:tr w:rsidR="009839AB" w14:paraId="4F2B75B8" w14:textId="77777777" w:rsidTr="001A57AD">
        <w:trPr>
          <w:trHeight w:val="640"/>
        </w:trPr>
        <w:tc>
          <w:tcPr>
            <w:tcW w:w="3720" w:type="dxa"/>
          </w:tcPr>
          <w:p w14:paraId="3676D080" w14:textId="77777777" w:rsidR="009839AB" w:rsidRDefault="009839AB" w:rsidP="001A57AD">
            <w:pPr>
              <w:pStyle w:val="TableParagraph"/>
              <w:spacing w:before="27" w:line="235" w:lineRule="auto"/>
              <w:ind w:left="70" w:right="102"/>
              <w:rPr>
                <w:sz w:val="24"/>
              </w:rPr>
            </w:pPr>
            <w:r>
              <w:rPr>
                <w:color w:val="231F20"/>
                <w:sz w:val="24"/>
              </w:rPr>
              <w:t xml:space="preserve">School focus with clarity on intended </w:t>
            </w:r>
            <w:r>
              <w:rPr>
                <w:b/>
                <w:color w:val="231F20"/>
                <w:sz w:val="24"/>
              </w:rPr>
              <w:t>impact on pupils</w:t>
            </w:r>
            <w:r>
              <w:rPr>
                <w:color w:val="231F20"/>
                <w:sz w:val="24"/>
              </w:rPr>
              <w:t>:</w:t>
            </w:r>
          </w:p>
        </w:tc>
        <w:tc>
          <w:tcPr>
            <w:tcW w:w="3600" w:type="dxa"/>
          </w:tcPr>
          <w:p w14:paraId="072994AC" w14:textId="77777777" w:rsidR="009839AB" w:rsidRDefault="009839AB" w:rsidP="001A57AD">
            <w:pPr>
              <w:pStyle w:val="TableParagraph"/>
              <w:spacing w:before="21"/>
              <w:ind w:left="70"/>
              <w:rPr>
                <w:sz w:val="24"/>
              </w:rPr>
            </w:pPr>
            <w:r>
              <w:rPr>
                <w:color w:val="231F20"/>
                <w:sz w:val="24"/>
              </w:rPr>
              <w:t>Actions to achieve:</w:t>
            </w:r>
          </w:p>
        </w:tc>
        <w:tc>
          <w:tcPr>
            <w:tcW w:w="1616" w:type="dxa"/>
          </w:tcPr>
          <w:p w14:paraId="6139399D" w14:textId="77777777" w:rsidR="009839AB" w:rsidRDefault="009839AB" w:rsidP="001A57AD">
            <w:pPr>
              <w:pStyle w:val="TableParagraph"/>
              <w:spacing w:before="27" w:line="235" w:lineRule="auto"/>
              <w:ind w:left="70"/>
              <w:rPr>
                <w:sz w:val="24"/>
              </w:rPr>
            </w:pPr>
            <w:r>
              <w:rPr>
                <w:color w:val="231F20"/>
                <w:sz w:val="24"/>
              </w:rPr>
              <w:t>Funding allocated:</w:t>
            </w:r>
          </w:p>
        </w:tc>
        <w:tc>
          <w:tcPr>
            <w:tcW w:w="3307" w:type="dxa"/>
          </w:tcPr>
          <w:p w14:paraId="6B641F8A" w14:textId="77777777" w:rsidR="009839AB" w:rsidRDefault="009839AB" w:rsidP="001A57AD">
            <w:pPr>
              <w:pStyle w:val="TableParagraph"/>
              <w:spacing w:before="21"/>
              <w:ind w:left="70"/>
              <w:rPr>
                <w:sz w:val="24"/>
              </w:rPr>
            </w:pPr>
            <w:r>
              <w:rPr>
                <w:color w:val="231F20"/>
                <w:sz w:val="24"/>
              </w:rPr>
              <w:t>Evidence and impact:</w:t>
            </w:r>
          </w:p>
        </w:tc>
        <w:tc>
          <w:tcPr>
            <w:tcW w:w="3135" w:type="dxa"/>
          </w:tcPr>
          <w:p w14:paraId="7B1AD35C" w14:textId="77777777" w:rsidR="009839AB" w:rsidRDefault="009839AB" w:rsidP="001A57AD">
            <w:pPr>
              <w:pStyle w:val="TableParagraph"/>
              <w:spacing w:before="27" w:line="235" w:lineRule="auto"/>
              <w:ind w:left="70"/>
              <w:rPr>
                <w:sz w:val="24"/>
              </w:rPr>
            </w:pPr>
            <w:r>
              <w:rPr>
                <w:color w:val="231F20"/>
                <w:sz w:val="24"/>
              </w:rPr>
              <w:t>Sustainability and suggested next steps:</w:t>
            </w:r>
          </w:p>
        </w:tc>
      </w:tr>
      <w:tr w:rsidR="004B2B3F" w14:paraId="6430709B" w14:textId="77777777" w:rsidTr="007D52F4">
        <w:trPr>
          <w:trHeight w:val="122"/>
        </w:trPr>
        <w:tc>
          <w:tcPr>
            <w:tcW w:w="3720" w:type="dxa"/>
            <w:tcBorders>
              <w:bottom w:val="single" w:sz="12" w:space="0" w:color="231F20"/>
            </w:tcBorders>
          </w:tcPr>
          <w:p w14:paraId="514FF314" w14:textId="77777777" w:rsidR="004B2B3F" w:rsidRDefault="004B2B3F" w:rsidP="004B2B3F">
            <w:pPr>
              <w:pStyle w:val="TableParagraph"/>
              <w:rPr>
                <w:rFonts w:ascii="Times New Roman"/>
                <w:sz w:val="24"/>
              </w:rPr>
            </w:pPr>
            <w:r>
              <w:rPr>
                <w:rFonts w:ascii="Times New Roman"/>
                <w:sz w:val="24"/>
              </w:rPr>
              <w:t xml:space="preserve">To ensure that all pupils have quality sports activities in school so that lifelong health and fitness is </w:t>
            </w:r>
            <w:proofErr w:type="gramStart"/>
            <w:r>
              <w:rPr>
                <w:rFonts w:ascii="Times New Roman"/>
                <w:sz w:val="24"/>
              </w:rPr>
              <w:t>developed</w:t>
            </w:r>
            <w:proofErr w:type="gramEnd"/>
            <w:r>
              <w:rPr>
                <w:rFonts w:ascii="Times New Roman"/>
                <w:sz w:val="24"/>
              </w:rPr>
              <w:t xml:space="preserve"> </w:t>
            </w:r>
          </w:p>
          <w:p w14:paraId="3170C7E8" w14:textId="77777777" w:rsidR="006E77BD" w:rsidRDefault="006E77BD" w:rsidP="004B2B3F">
            <w:pPr>
              <w:pStyle w:val="TableParagraph"/>
              <w:rPr>
                <w:rFonts w:ascii="Times New Roman"/>
                <w:sz w:val="24"/>
              </w:rPr>
            </w:pPr>
          </w:p>
          <w:p w14:paraId="0B0B78AB" w14:textId="77777777" w:rsidR="007D6072" w:rsidRDefault="007D6072" w:rsidP="004B2B3F">
            <w:pPr>
              <w:pStyle w:val="TableParagraph"/>
              <w:rPr>
                <w:rFonts w:ascii="Times New Roman" w:hAnsi="Times New Roman" w:cs="Times New Roman"/>
                <w:sz w:val="24"/>
                <w:szCs w:val="24"/>
              </w:rPr>
            </w:pPr>
          </w:p>
          <w:p w14:paraId="53D89FCE" w14:textId="77777777" w:rsidR="007D6072" w:rsidRDefault="007D6072" w:rsidP="004B2B3F">
            <w:pPr>
              <w:pStyle w:val="TableParagraph"/>
              <w:rPr>
                <w:rFonts w:ascii="Times New Roman" w:hAnsi="Times New Roman" w:cs="Times New Roman"/>
                <w:sz w:val="24"/>
                <w:szCs w:val="24"/>
              </w:rPr>
            </w:pPr>
          </w:p>
          <w:p w14:paraId="187A50C2" w14:textId="7DFA5854" w:rsidR="006E77BD" w:rsidRPr="00197FE5" w:rsidRDefault="006E77BD" w:rsidP="004B2B3F">
            <w:pPr>
              <w:pStyle w:val="TableParagraph"/>
              <w:rPr>
                <w:rFonts w:ascii="Times New Roman" w:hAnsi="Times New Roman" w:cs="Times New Roman"/>
                <w:sz w:val="24"/>
              </w:rPr>
            </w:pPr>
            <w:r w:rsidRPr="00197FE5">
              <w:rPr>
                <w:rFonts w:ascii="Times New Roman" w:hAnsi="Times New Roman" w:cs="Times New Roman"/>
                <w:sz w:val="24"/>
                <w:szCs w:val="24"/>
              </w:rPr>
              <w:t>To promote active healthy lifestyles throughout all aspects of school life enabling pupils to make lifestyle choices that impact positively on their wellbeing and learning experiences</w:t>
            </w:r>
            <w:r w:rsidRPr="00197FE5">
              <w:rPr>
                <w:rFonts w:ascii="Times New Roman" w:hAnsi="Times New Roman" w:cs="Times New Roman"/>
              </w:rPr>
              <w:t>.</w:t>
            </w:r>
          </w:p>
          <w:p w14:paraId="032D1AF0" w14:textId="77777777" w:rsidR="004B2B3F" w:rsidRDefault="004B2B3F" w:rsidP="004B2B3F">
            <w:pPr>
              <w:pStyle w:val="TableParagraph"/>
              <w:rPr>
                <w:rFonts w:ascii="Times New Roman"/>
                <w:sz w:val="24"/>
              </w:rPr>
            </w:pPr>
          </w:p>
          <w:p w14:paraId="746F2667" w14:textId="77777777" w:rsidR="004B2B3F" w:rsidRDefault="004B2B3F" w:rsidP="004B2B3F">
            <w:pPr>
              <w:pStyle w:val="TableParagraph"/>
              <w:rPr>
                <w:rFonts w:ascii="Times New Roman"/>
                <w:sz w:val="24"/>
              </w:rPr>
            </w:pPr>
          </w:p>
          <w:p w14:paraId="6721269E" w14:textId="77777777" w:rsidR="004B2B3F" w:rsidRDefault="004B2B3F" w:rsidP="004B2B3F">
            <w:pPr>
              <w:pStyle w:val="TableParagraph"/>
              <w:rPr>
                <w:rFonts w:ascii="Times New Roman"/>
                <w:sz w:val="24"/>
              </w:rPr>
            </w:pPr>
          </w:p>
          <w:p w14:paraId="7DD36D36" w14:textId="77777777" w:rsidR="004B2B3F" w:rsidRDefault="004B2B3F" w:rsidP="004B2B3F">
            <w:pPr>
              <w:pStyle w:val="TableParagraph"/>
              <w:rPr>
                <w:rFonts w:ascii="Times New Roman"/>
                <w:sz w:val="24"/>
              </w:rPr>
            </w:pPr>
          </w:p>
          <w:p w14:paraId="3311AD73" w14:textId="77777777" w:rsidR="004B2B3F" w:rsidRDefault="004B2B3F" w:rsidP="004B2B3F">
            <w:pPr>
              <w:pStyle w:val="TableParagraph"/>
              <w:rPr>
                <w:rFonts w:ascii="Times New Roman"/>
                <w:sz w:val="24"/>
              </w:rPr>
            </w:pPr>
          </w:p>
          <w:p w14:paraId="4837DFEE" w14:textId="77777777" w:rsidR="004B2B3F" w:rsidRDefault="004B2B3F" w:rsidP="004B2B3F">
            <w:pPr>
              <w:pStyle w:val="TableParagraph"/>
              <w:rPr>
                <w:rFonts w:ascii="Times New Roman"/>
                <w:sz w:val="24"/>
              </w:rPr>
            </w:pPr>
          </w:p>
          <w:p w14:paraId="22968E6C" w14:textId="77777777" w:rsidR="004B2B3F" w:rsidRDefault="004B2B3F" w:rsidP="004B2B3F">
            <w:pPr>
              <w:pStyle w:val="TableParagraph"/>
              <w:rPr>
                <w:rFonts w:ascii="Times New Roman"/>
                <w:sz w:val="24"/>
              </w:rPr>
            </w:pPr>
          </w:p>
          <w:p w14:paraId="04E27A5D" w14:textId="77777777" w:rsidR="004B2B3F" w:rsidRDefault="004B2B3F" w:rsidP="004B2B3F">
            <w:pPr>
              <w:pStyle w:val="TableParagraph"/>
              <w:rPr>
                <w:rFonts w:ascii="Times New Roman"/>
                <w:sz w:val="24"/>
              </w:rPr>
            </w:pPr>
          </w:p>
          <w:p w14:paraId="7F7CECF1" w14:textId="77777777" w:rsidR="004B2B3F" w:rsidRDefault="004B2B3F" w:rsidP="004B2B3F">
            <w:pPr>
              <w:pStyle w:val="TableParagraph"/>
              <w:rPr>
                <w:rFonts w:ascii="Times New Roman"/>
                <w:sz w:val="24"/>
              </w:rPr>
            </w:pPr>
          </w:p>
          <w:p w14:paraId="7E9B18B6" w14:textId="5834CD89" w:rsidR="004B2B3F" w:rsidRDefault="004B2B3F" w:rsidP="004B2B3F">
            <w:pPr>
              <w:pStyle w:val="TableParagraph"/>
              <w:rPr>
                <w:rFonts w:ascii="Times New Roman"/>
                <w:sz w:val="24"/>
              </w:rPr>
            </w:pPr>
            <w:r>
              <w:rPr>
                <w:rFonts w:ascii="Times New Roman"/>
                <w:sz w:val="24"/>
              </w:rPr>
              <w:t xml:space="preserve">Purchase of PE equipment </w:t>
            </w:r>
            <w:proofErr w:type="gramStart"/>
            <w:r>
              <w:rPr>
                <w:rFonts w:ascii="Times New Roman"/>
                <w:sz w:val="24"/>
              </w:rPr>
              <w:t>in order to</w:t>
            </w:r>
            <w:proofErr w:type="gramEnd"/>
            <w:r>
              <w:rPr>
                <w:rFonts w:ascii="Times New Roman"/>
                <w:sz w:val="24"/>
              </w:rPr>
              <w:t xml:space="preserve"> enhance the provision and resources and safely deliver active PE sessions </w:t>
            </w:r>
          </w:p>
        </w:tc>
        <w:tc>
          <w:tcPr>
            <w:tcW w:w="3600" w:type="dxa"/>
            <w:tcBorders>
              <w:bottom w:val="single" w:sz="12" w:space="0" w:color="231F20"/>
            </w:tcBorders>
          </w:tcPr>
          <w:p w14:paraId="1F0FEB11" w14:textId="77777777" w:rsidR="004B2B3F" w:rsidRDefault="004B2B3F" w:rsidP="004B2B3F">
            <w:pPr>
              <w:pStyle w:val="TableParagraph"/>
              <w:rPr>
                <w:rFonts w:ascii="Times New Roman"/>
                <w:sz w:val="24"/>
              </w:rPr>
            </w:pPr>
            <w:r>
              <w:rPr>
                <w:rFonts w:ascii="Times New Roman"/>
                <w:sz w:val="24"/>
              </w:rPr>
              <w:t xml:space="preserve">Signpost activities in local areas with </w:t>
            </w:r>
            <w:proofErr w:type="gramStart"/>
            <w:r>
              <w:rPr>
                <w:rFonts w:ascii="Times New Roman"/>
                <w:sz w:val="24"/>
              </w:rPr>
              <w:t>families</w:t>
            </w:r>
            <w:proofErr w:type="gramEnd"/>
          </w:p>
          <w:p w14:paraId="40B9A2D9" w14:textId="77777777" w:rsidR="004B2B3F" w:rsidRDefault="004B2B3F" w:rsidP="004B2B3F">
            <w:pPr>
              <w:pStyle w:val="TableParagraph"/>
              <w:rPr>
                <w:rFonts w:ascii="Times New Roman"/>
                <w:sz w:val="24"/>
              </w:rPr>
            </w:pPr>
          </w:p>
          <w:p w14:paraId="2CA93719" w14:textId="77777777" w:rsidR="004B2B3F" w:rsidRDefault="004B2B3F" w:rsidP="004B2B3F">
            <w:pPr>
              <w:pStyle w:val="TableParagraph"/>
              <w:rPr>
                <w:rFonts w:ascii="Times New Roman"/>
                <w:sz w:val="24"/>
              </w:rPr>
            </w:pPr>
            <w:r>
              <w:rPr>
                <w:rFonts w:ascii="Times New Roman"/>
                <w:sz w:val="24"/>
              </w:rPr>
              <w:t>Update audit of pupil engagement in physical activity out of school</w:t>
            </w:r>
          </w:p>
          <w:p w14:paraId="72B392DF" w14:textId="77777777" w:rsidR="004B2B3F" w:rsidRDefault="004B2B3F" w:rsidP="004B2B3F">
            <w:pPr>
              <w:pStyle w:val="TableParagraph"/>
              <w:rPr>
                <w:rFonts w:ascii="Times New Roman"/>
                <w:sz w:val="24"/>
              </w:rPr>
            </w:pPr>
          </w:p>
          <w:p w14:paraId="5D53F7B0" w14:textId="29D8791F" w:rsidR="007D52F4" w:rsidRDefault="007D52F4" w:rsidP="007D52F4">
            <w:pPr>
              <w:pStyle w:val="TableParagraph"/>
              <w:rPr>
                <w:rFonts w:ascii="Times New Roman"/>
                <w:sz w:val="24"/>
              </w:rPr>
            </w:pPr>
          </w:p>
          <w:p w14:paraId="7512830C" w14:textId="77777777" w:rsidR="0005184F" w:rsidRPr="00FD10BF" w:rsidRDefault="0005184F" w:rsidP="004B2B3F">
            <w:pPr>
              <w:pStyle w:val="TableParagraph"/>
              <w:rPr>
                <w:rFonts w:ascii="Times New Roman" w:hAnsi="Times New Roman" w:cs="Times New Roman"/>
                <w:sz w:val="24"/>
                <w:szCs w:val="24"/>
              </w:rPr>
            </w:pPr>
            <w:r w:rsidRPr="00FD10BF">
              <w:rPr>
                <w:rFonts w:ascii="Times New Roman" w:hAnsi="Times New Roman" w:cs="Times New Roman"/>
                <w:sz w:val="24"/>
                <w:szCs w:val="24"/>
              </w:rPr>
              <w:t xml:space="preserve">Summer sports day </w:t>
            </w:r>
          </w:p>
          <w:p w14:paraId="6BA223C4" w14:textId="77777777" w:rsidR="00C368AD" w:rsidRPr="00FD10BF" w:rsidRDefault="0005184F" w:rsidP="004B2B3F">
            <w:pPr>
              <w:pStyle w:val="TableParagraph"/>
              <w:rPr>
                <w:rFonts w:ascii="Times New Roman" w:hAnsi="Times New Roman" w:cs="Times New Roman"/>
                <w:sz w:val="24"/>
                <w:szCs w:val="24"/>
              </w:rPr>
            </w:pPr>
            <w:r w:rsidRPr="00FD10BF">
              <w:rPr>
                <w:rFonts w:ascii="Times New Roman" w:hAnsi="Times New Roman" w:cs="Times New Roman"/>
                <w:sz w:val="24"/>
                <w:szCs w:val="24"/>
              </w:rPr>
              <w:t xml:space="preserve">Updated notice board and current sport related displays </w:t>
            </w:r>
          </w:p>
          <w:p w14:paraId="77F41854" w14:textId="4EEC5339" w:rsidR="0005184F" w:rsidRPr="00FD10BF" w:rsidRDefault="0005184F" w:rsidP="004B2B3F">
            <w:pPr>
              <w:pStyle w:val="TableParagraph"/>
              <w:rPr>
                <w:rFonts w:ascii="Times New Roman" w:hAnsi="Times New Roman" w:cs="Times New Roman"/>
                <w:sz w:val="24"/>
                <w:szCs w:val="24"/>
              </w:rPr>
            </w:pPr>
            <w:r w:rsidRPr="00FD10BF">
              <w:rPr>
                <w:rFonts w:ascii="Times New Roman" w:hAnsi="Times New Roman" w:cs="Times New Roman"/>
                <w:sz w:val="24"/>
                <w:szCs w:val="24"/>
              </w:rPr>
              <w:t xml:space="preserve">Reports of sporting events and achievements </w:t>
            </w:r>
            <w:r w:rsidR="00C368AD" w:rsidRPr="00FD10BF">
              <w:rPr>
                <w:rFonts w:ascii="Times New Roman" w:hAnsi="Times New Roman" w:cs="Times New Roman"/>
                <w:sz w:val="24"/>
                <w:szCs w:val="24"/>
              </w:rPr>
              <w:t xml:space="preserve">in </w:t>
            </w:r>
            <w:r w:rsidR="00D53B62" w:rsidRPr="00FD10BF">
              <w:rPr>
                <w:rFonts w:ascii="Times New Roman" w:hAnsi="Times New Roman" w:cs="Times New Roman"/>
                <w:sz w:val="24"/>
                <w:szCs w:val="24"/>
              </w:rPr>
              <w:t>newsletter Recognition</w:t>
            </w:r>
            <w:r w:rsidRPr="00FD10BF">
              <w:rPr>
                <w:rFonts w:ascii="Times New Roman" w:hAnsi="Times New Roman" w:cs="Times New Roman"/>
                <w:sz w:val="24"/>
                <w:szCs w:val="24"/>
              </w:rPr>
              <w:t xml:space="preserve"> of sporting achievement during celebration assembly Special PE shield awarded at prize </w:t>
            </w:r>
            <w:proofErr w:type="gramStart"/>
            <w:r w:rsidR="00FD10BF" w:rsidRPr="00FD10BF">
              <w:rPr>
                <w:rFonts w:ascii="Times New Roman" w:hAnsi="Times New Roman" w:cs="Times New Roman"/>
                <w:sz w:val="24"/>
                <w:szCs w:val="24"/>
              </w:rPr>
              <w:t>day</w:t>
            </w:r>
            <w:proofErr w:type="gramEnd"/>
          </w:p>
          <w:p w14:paraId="09425B2F" w14:textId="77777777" w:rsidR="00FD10BF" w:rsidRDefault="00FD10BF" w:rsidP="004B2B3F">
            <w:pPr>
              <w:pStyle w:val="TableParagraph"/>
            </w:pPr>
          </w:p>
          <w:p w14:paraId="082BFBFE" w14:textId="77777777" w:rsidR="00FD10BF" w:rsidRDefault="00FD10BF" w:rsidP="004B2B3F">
            <w:pPr>
              <w:pStyle w:val="TableParagraph"/>
            </w:pPr>
          </w:p>
          <w:p w14:paraId="2C18F04C" w14:textId="77777777" w:rsidR="00FD10BF" w:rsidRDefault="00FD10BF" w:rsidP="004B2B3F">
            <w:pPr>
              <w:pStyle w:val="TableParagraph"/>
            </w:pPr>
          </w:p>
          <w:p w14:paraId="17BA5B98" w14:textId="77777777" w:rsidR="00C463E0" w:rsidRDefault="00C463E0" w:rsidP="00FD10BF">
            <w:pPr>
              <w:pStyle w:val="TableParagraph"/>
              <w:rPr>
                <w:rFonts w:ascii="Times New Roman"/>
                <w:sz w:val="24"/>
              </w:rPr>
            </w:pPr>
          </w:p>
          <w:p w14:paraId="59142766" w14:textId="77777777" w:rsidR="00C463E0" w:rsidRDefault="00C463E0" w:rsidP="00FD10BF">
            <w:pPr>
              <w:pStyle w:val="TableParagraph"/>
              <w:rPr>
                <w:rFonts w:ascii="Times New Roman"/>
                <w:sz w:val="24"/>
              </w:rPr>
            </w:pPr>
          </w:p>
          <w:p w14:paraId="1094A7E1" w14:textId="77777777" w:rsidR="00C463E0" w:rsidRDefault="00C463E0" w:rsidP="00FD10BF">
            <w:pPr>
              <w:pStyle w:val="TableParagraph"/>
              <w:rPr>
                <w:rFonts w:ascii="Times New Roman"/>
                <w:sz w:val="24"/>
              </w:rPr>
            </w:pPr>
          </w:p>
          <w:p w14:paraId="02A42579" w14:textId="31A84465" w:rsidR="00E15A48" w:rsidRDefault="00FD10BF" w:rsidP="00FD10BF">
            <w:pPr>
              <w:pStyle w:val="TableParagraph"/>
              <w:rPr>
                <w:rFonts w:ascii="Times New Roman"/>
                <w:sz w:val="24"/>
              </w:rPr>
            </w:pPr>
            <w:r>
              <w:rPr>
                <w:rFonts w:ascii="Times New Roman"/>
                <w:sz w:val="24"/>
              </w:rPr>
              <w:t xml:space="preserve">PE teacher and SLT to audit </w:t>
            </w:r>
            <w:proofErr w:type="gramStart"/>
            <w:r>
              <w:rPr>
                <w:rFonts w:ascii="Times New Roman"/>
                <w:sz w:val="24"/>
              </w:rPr>
              <w:t>existing</w:t>
            </w:r>
            <w:proofErr w:type="gramEnd"/>
            <w:r>
              <w:rPr>
                <w:rFonts w:ascii="Times New Roman"/>
                <w:sz w:val="24"/>
              </w:rPr>
              <w:t xml:space="preserve"> </w:t>
            </w:r>
          </w:p>
          <w:p w14:paraId="53C75432" w14:textId="30A00309" w:rsidR="00FD10BF" w:rsidRDefault="00FD10BF" w:rsidP="00FD10BF">
            <w:pPr>
              <w:pStyle w:val="TableParagraph"/>
              <w:rPr>
                <w:rFonts w:ascii="Times New Roman"/>
                <w:sz w:val="24"/>
              </w:rPr>
            </w:pPr>
            <w:r>
              <w:rPr>
                <w:rFonts w:ascii="Times New Roman"/>
                <w:sz w:val="24"/>
              </w:rPr>
              <w:t xml:space="preserve">equipment for safety and use and order new equipment required </w:t>
            </w:r>
            <w:r w:rsidR="00B348F0">
              <w:rPr>
                <w:rFonts w:ascii="Times New Roman"/>
                <w:sz w:val="24"/>
              </w:rPr>
              <w:t xml:space="preserve">e.g. </w:t>
            </w:r>
            <w:proofErr w:type="spellStart"/>
            <w:r w:rsidR="00B348F0">
              <w:rPr>
                <w:rFonts w:ascii="Times New Roman"/>
                <w:sz w:val="24"/>
              </w:rPr>
              <w:t>Pickel</w:t>
            </w:r>
            <w:proofErr w:type="spellEnd"/>
            <w:r w:rsidR="00B348F0">
              <w:rPr>
                <w:rFonts w:ascii="Times New Roman"/>
                <w:sz w:val="24"/>
              </w:rPr>
              <w:t xml:space="preserve"> ball equipment. </w:t>
            </w:r>
          </w:p>
          <w:p w14:paraId="6F532A25" w14:textId="77777777" w:rsidR="00FD10BF" w:rsidRDefault="00FD10BF" w:rsidP="004B2B3F">
            <w:pPr>
              <w:pStyle w:val="TableParagraph"/>
              <w:rPr>
                <w:rFonts w:ascii="Times New Roman"/>
                <w:sz w:val="24"/>
              </w:rPr>
            </w:pPr>
          </w:p>
          <w:p w14:paraId="5DE15F5C" w14:textId="1A6EEA23" w:rsidR="00346743" w:rsidRDefault="00346743" w:rsidP="004B2B3F">
            <w:pPr>
              <w:pStyle w:val="TableParagraph"/>
              <w:rPr>
                <w:rFonts w:ascii="Times New Roman"/>
                <w:sz w:val="24"/>
              </w:rPr>
            </w:pPr>
          </w:p>
        </w:tc>
        <w:tc>
          <w:tcPr>
            <w:tcW w:w="1616" w:type="dxa"/>
            <w:tcBorders>
              <w:bottom w:val="single" w:sz="12" w:space="0" w:color="231F20"/>
            </w:tcBorders>
          </w:tcPr>
          <w:p w14:paraId="2A143A91" w14:textId="77777777" w:rsidR="004B2B3F" w:rsidRDefault="004B2B3F" w:rsidP="004B2B3F">
            <w:pPr>
              <w:pStyle w:val="TableParagraph"/>
              <w:rPr>
                <w:rFonts w:ascii="Times New Roman"/>
                <w:sz w:val="24"/>
              </w:rPr>
            </w:pPr>
            <w:r>
              <w:rPr>
                <w:rFonts w:ascii="Times New Roman"/>
                <w:sz w:val="24"/>
              </w:rPr>
              <w:t xml:space="preserve"> </w:t>
            </w:r>
          </w:p>
          <w:p w14:paraId="6517A6F6" w14:textId="77777777" w:rsidR="004B2B3F" w:rsidRDefault="004B2B3F" w:rsidP="004B2B3F">
            <w:pPr>
              <w:pStyle w:val="TableParagraph"/>
              <w:rPr>
                <w:rFonts w:ascii="Times New Roman"/>
                <w:sz w:val="24"/>
              </w:rPr>
            </w:pPr>
          </w:p>
          <w:p w14:paraId="576D26D9" w14:textId="77777777" w:rsidR="004B2B3F" w:rsidRDefault="004B2B3F" w:rsidP="004B2B3F">
            <w:pPr>
              <w:pStyle w:val="TableParagraph"/>
              <w:rPr>
                <w:rFonts w:ascii="Times New Roman"/>
                <w:sz w:val="24"/>
              </w:rPr>
            </w:pPr>
          </w:p>
          <w:p w14:paraId="117839DD" w14:textId="77777777" w:rsidR="004B2B3F" w:rsidRDefault="004B2B3F" w:rsidP="004B2B3F">
            <w:pPr>
              <w:pStyle w:val="TableParagraph"/>
              <w:rPr>
                <w:rFonts w:ascii="Times New Roman"/>
                <w:sz w:val="24"/>
              </w:rPr>
            </w:pPr>
          </w:p>
          <w:p w14:paraId="4C507D65" w14:textId="77777777" w:rsidR="004B2B3F" w:rsidRDefault="004B2B3F" w:rsidP="004B2B3F">
            <w:pPr>
              <w:pStyle w:val="TableParagraph"/>
              <w:rPr>
                <w:rFonts w:ascii="Times New Roman"/>
                <w:sz w:val="24"/>
              </w:rPr>
            </w:pPr>
          </w:p>
          <w:p w14:paraId="6BF9F903" w14:textId="77777777" w:rsidR="007D52F4" w:rsidRDefault="007D52F4" w:rsidP="004B2B3F">
            <w:pPr>
              <w:pStyle w:val="TableParagraph"/>
              <w:rPr>
                <w:rFonts w:ascii="Times New Roman"/>
                <w:sz w:val="24"/>
              </w:rPr>
            </w:pPr>
          </w:p>
          <w:p w14:paraId="6FD2D854" w14:textId="77777777" w:rsidR="00652A02" w:rsidRDefault="00652A02" w:rsidP="004B2B3F">
            <w:pPr>
              <w:pStyle w:val="TableParagraph"/>
              <w:rPr>
                <w:rFonts w:ascii="Times New Roman"/>
                <w:sz w:val="24"/>
              </w:rPr>
            </w:pPr>
          </w:p>
          <w:p w14:paraId="06C2129E" w14:textId="77777777" w:rsidR="00652A02" w:rsidRDefault="00652A02" w:rsidP="004B2B3F">
            <w:pPr>
              <w:pStyle w:val="TableParagraph"/>
              <w:rPr>
                <w:rFonts w:ascii="Times New Roman"/>
                <w:sz w:val="24"/>
              </w:rPr>
            </w:pPr>
          </w:p>
          <w:p w14:paraId="62A85587" w14:textId="060E1A37" w:rsidR="00652A02" w:rsidRDefault="00652A02" w:rsidP="004B2B3F">
            <w:pPr>
              <w:pStyle w:val="TableParagraph"/>
              <w:rPr>
                <w:rFonts w:ascii="Times New Roman"/>
                <w:sz w:val="24"/>
              </w:rPr>
            </w:pPr>
          </w:p>
          <w:p w14:paraId="2522F8BD" w14:textId="77777777" w:rsidR="008540B3" w:rsidRDefault="008540B3" w:rsidP="004B2B3F">
            <w:pPr>
              <w:pStyle w:val="TableParagraph"/>
              <w:rPr>
                <w:rFonts w:ascii="Times New Roman"/>
                <w:sz w:val="24"/>
              </w:rPr>
            </w:pPr>
          </w:p>
          <w:p w14:paraId="65B686C8" w14:textId="0732D279" w:rsidR="00E15A48" w:rsidRDefault="00E15A48" w:rsidP="003A5AF3">
            <w:pPr>
              <w:pStyle w:val="TableParagraph"/>
              <w:rPr>
                <w:rFonts w:ascii="Times New Roman"/>
                <w:sz w:val="24"/>
              </w:rPr>
            </w:pPr>
            <w:r>
              <w:rPr>
                <w:rFonts w:ascii="Times New Roman"/>
                <w:sz w:val="24"/>
              </w:rPr>
              <w:t>£</w:t>
            </w:r>
            <w:r>
              <w:rPr>
                <w:rFonts w:ascii="Times New Roman"/>
                <w:sz w:val="24"/>
              </w:rPr>
              <w:t>1</w:t>
            </w:r>
            <w:r w:rsidR="00B15B15">
              <w:rPr>
                <w:rFonts w:ascii="Times New Roman"/>
                <w:sz w:val="24"/>
              </w:rPr>
              <w:t>0</w:t>
            </w:r>
            <w:r>
              <w:rPr>
                <w:rFonts w:ascii="Times New Roman"/>
                <w:sz w:val="24"/>
              </w:rPr>
              <w:t>0</w:t>
            </w:r>
          </w:p>
          <w:p w14:paraId="6F53348F" w14:textId="77777777" w:rsidR="00E15A48" w:rsidRDefault="00E15A48" w:rsidP="003A5AF3">
            <w:pPr>
              <w:pStyle w:val="TableParagraph"/>
              <w:rPr>
                <w:rFonts w:ascii="Times New Roman"/>
                <w:sz w:val="24"/>
              </w:rPr>
            </w:pPr>
          </w:p>
          <w:p w14:paraId="34EB308E" w14:textId="77777777" w:rsidR="00E15A48" w:rsidRDefault="00E15A48" w:rsidP="003A5AF3">
            <w:pPr>
              <w:pStyle w:val="TableParagraph"/>
              <w:rPr>
                <w:rFonts w:ascii="Times New Roman"/>
                <w:sz w:val="24"/>
              </w:rPr>
            </w:pPr>
          </w:p>
          <w:p w14:paraId="02ECDD87" w14:textId="77777777" w:rsidR="00E15A48" w:rsidRDefault="00E15A48" w:rsidP="003A5AF3">
            <w:pPr>
              <w:pStyle w:val="TableParagraph"/>
              <w:rPr>
                <w:rFonts w:ascii="Times New Roman"/>
                <w:sz w:val="24"/>
              </w:rPr>
            </w:pPr>
          </w:p>
          <w:p w14:paraId="69064A0C" w14:textId="77777777" w:rsidR="00E15A48" w:rsidRDefault="00E15A48" w:rsidP="003A5AF3">
            <w:pPr>
              <w:pStyle w:val="TableParagraph"/>
              <w:rPr>
                <w:rFonts w:ascii="Times New Roman"/>
                <w:sz w:val="24"/>
              </w:rPr>
            </w:pPr>
          </w:p>
          <w:p w14:paraId="6F93BC0E" w14:textId="77777777" w:rsidR="00E15A48" w:rsidRDefault="00E15A48" w:rsidP="003A5AF3">
            <w:pPr>
              <w:pStyle w:val="TableParagraph"/>
              <w:rPr>
                <w:rFonts w:ascii="Times New Roman"/>
                <w:sz w:val="24"/>
              </w:rPr>
            </w:pPr>
          </w:p>
          <w:p w14:paraId="1BF27234" w14:textId="77777777" w:rsidR="00E15A48" w:rsidRDefault="00E15A48" w:rsidP="003A5AF3">
            <w:pPr>
              <w:pStyle w:val="TableParagraph"/>
              <w:rPr>
                <w:rFonts w:ascii="Times New Roman"/>
                <w:sz w:val="24"/>
              </w:rPr>
            </w:pPr>
          </w:p>
          <w:p w14:paraId="02EB4E67" w14:textId="77777777" w:rsidR="00C463E0" w:rsidRDefault="00C463E0" w:rsidP="003A5AF3">
            <w:pPr>
              <w:pStyle w:val="TableParagraph"/>
              <w:rPr>
                <w:rFonts w:ascii="Times New Roman"/>
                <w:sz w:val="24"/>
              </w:rPr>
            </w:pPr>
          </w:p>
          <w:p w14:paraId="55B5C748" w14:textId="77777777" w:rsidR="00C463E0" w:rsidRDefault="00C463E0" w:rsidP="003A5AF3">
            <w:pPr>
              <w:pStyle w:val="TableParagraph"/>
              <w:rPr>
                <w:rFonts w:ascii="Times New Roman"/>
                <w:sz w:val="24"/>
              </w:rPr>
            </w:pPr>
          </w:p>
          <w:p w14:paraId="6D0CE4E7" w14:textId="77777777" w:rsidR="00C463E0" w:rsidRDefault="00C463E0" w:rsidP="003A5AF3">
            <w:pPr>
              <w:pStyle w:val="TableParagraph"/>
              <w:rPr>
                <w:rFonts w:ascii="Times New Roman"/>
                <w:sz w:val="24"/>
              </w:rPr>
            </w:pPr>
          </w:p>
          <w:p w14:paraId="49342464" w14:textId="77777777" w:rsidR="00C463E0" w:rsidRDefault="00C463E0" w:rsidP="003A5AF3">
            <w:pPr>
              <w:pStyle w:val="TableParagraph"/>
              <w:rPr>
                <w:rFonts w:ascii="Times New Roman"/>
                <w:sz w:val="24"/>
              </w:rPr>
            </w:pPr>
          </w:p>
          <w:p w14:paraId="55920CD7" w14:textId="73FFE00C" w:rsidR="00E15A48" w:rsidRDefault="00E15A48" w:rsidP="003A5AF3">
            <w:pPr>
              <w:pStyle w:val="TableParagraph"/>
              <w:rPr>
                <w:rFonts w:ascii="Times New Roman"/>
                <w:sz w:val="24"/>
              </w:rPr>
            </w:pPr>
            <w:r>
              <w:rPr>
                <w:rFonts w:ascii="Times New Roman"/>
                <w:sz w:val="24"/>
              </w:rPr>
              <w:t>£</w:t>
            </w:r>
            <w:r w:rsidR="00B15B15">
              <w:rPr>
                <w:rFonts w:ascii="Times New Roman"/>
                <w:sz w:val="24"/>
              </w:rPr>
              <w:t>1500</w:t>
            </w:r>
          </w:p>
        </w:tc>
        <w:tc>
          <w:tcPr>
            <w:tcW w:w="3307" w:type="dxa"/>
            <w:tcBorders>
              <w:bottom w:val="single" w:sz="12" w:space="0" w:color="231F20"/>
            </w:tcBorders>
          </w:tcPr>
          <w:p w14:paraId="5D2F5E20" w14:textId="5290CF82" w:rsidR="004B2B3F" w:rsidRPr="00DE339A" w:rsidRDefault="004B2B3F" w:rsidP="007542D5">
            <w:pPr>
              <w:pStyle w:val="TableParagraph"/>
              <w:rPr>
                <w:rFonts w:ascii="Times New Roman" w:hAnsi="Times New Roman" w:cs="Times New Roman"/>
                <w:sz w:val="24"/>
                <w:szCs w:val="24"/>
              </w:rPr>
            </w:pPr>
          </w:p>
        </w:tc>
        <w:tc>
          <w:tcPr>
            <w:tcW w:w="3135" w:type="dxa"/>
            <w:tcBorders>
              <w:bottom w:val="single" w:sz="12" w:space="0" w:color="231F20"/>
            </w:tcBorders>
          </w:tcPr>
          <w:p w14:paraId="6222980F" w14:textId="2FF2BBF1" w:rsidR="002445F6" w:rsidRDefault="002445F6" w:rsidP="004B2B3F">
            <w:pPr>
              <w:pStyle w:val="TableParagraph"/>
              <w:rPr>
                <w:rFonts w:ascii="Times New Roman"/>
                <w:sz w:val="24"/>
              </w:rPr>
            </w:pPr>
          </w:p>
        </w:tc>
      </w:tr>
      <w:tr w:rsidR="004B2B3F" w14:paraId="653996CD" w14:textId="77777777" w:rsidTr="001A57AD">
        <w:trPr>
          <w:trHeight w:val="300"/>
        </w:trPr>
        <w:tc>
          <w:tcPr>
            <w:tcW w:w="12243" w:type="dxa"/>
            <w:gridSpan w:val="4"/>
            <w:vMerge w:val="restart"/>
            <w:tcBorders>
              <w:top w:val="single" w:sz="12" w:space="0" w:color="231F20"/>
            </w:tcBorders>
          </w:tcPr>
          <w:p w14:paraId="315CDF7F" w14:textId="77777777" w:rsidR="004B2B3F" w:rsidRDefault="004B2B3F" w:rsidP="004B2B3F">
            <w:pPr>
              <w:pStyle w:val="TableParagraph"/>
              <w:spacing w:before="16"/>
              <w:ind w:left="70"/>
              <w:rPr>
                <w:sz w:val="24"/>
              </w:rPr>
            </w:pPr>
            <w:r>
              <w:rPr>
                <w:b/>
                <w:color w:val="0057A0"/>
                <w:sz w:val="24"/>
              </w:rPr>
              <w:lastRenderedPageBreak/>
              <w:t xml:space="preserve">Key indicator 2: </w:t>
            </w:r>
            <w:r>
              <w:rPr>
                <w:color w:val="0057A0"/>
                <w:sz w:val="24"/>
              </w:rPr>
              <w:t>The profile of PE and sport being raised across the school as a tool for whole school improvement</w:t>
            </w:r>
          </w:p>
        </w:tc>
        <w:tc>
          <w:tcPr>
            <w:tcW w:w="3135" w:type="dxa"/>
            <w:tcBorders>
              <w:top w:val="single" w:sz="12" w:space="0" w:color="231F20"/>
            </w:tcBorders>
          </w:tcPr>
          <w:p w14:paraId="52F6E846" w14:textId="77777777" w:rsidR="004B2B3F" w:rsidRDefault="004B2B3F" w:rsidP="004B2B3F">
            <w:pPr>
              <w:pStyle w:val="TableParagraph"/>
              <w:spacing w:before="16" w:line="279" w:lineRule="exact"/>
              <w:ind w:left="38" w:right="94"/>
              <w:jc w:val="center"/>
              <w:rPr>
                <w:sz w:val="24"/>
              </w:rPr>
            </w:pPr>
            <w:r>
              <w:rPr>
                <w:color w:val="231F20"/>
                <w:sz w:val="24"/>
              </w:rPr>
              <w:t>Percentage of total allocation:</w:t>
            </w:r>
          </w:p>
        </w:tc>
      </w:tr>
      <w:tr w:rsidR="004B2B3F" w14:paraId="61EAD909" w14:textId="77777777" w:rsidTr="001A57AD">
        <w:trPr>
          <w:trHeight w:val="320"/>
        </w:trPr>
        <w:tc>
          <w:tcPr>
            <w:tcW w:w="12243" w:type="dxa"/>
            <w:gridSpan w:val="4"/>
            <w:vMerge/>
            <w:tcBorders>
              <w:top w:val="nil"/>
            </w:tcBorders>
          </w:tcPr>
          <w:p w14:paraId="6D5B1A5A" w14:textId="77777777" w:rsidR="004B2B3F" w:rsidRDefault="004B2B3F" w:rsidP="004B2B3F">
            <w:pPr>
              <w:rPr>
                <w:sz w:val="2"/>
                <w:szCs w:val="2"/>
              </w:rPr>
            </w:pPr>
          </w:p>
        </w:tc>
        <w:tc>
          <w:tcPr>
            <w:tcW w:w="3135" w:type="dxa"/>
          </w:tcPr>
          <w:p w14:paraId="5B0ECD67" w14:textId="77777777" w:rsidR="004B2B3F" w:rsidRDefault="004B2B3F" w:rsidP="004B2B3F">
            <w:pPr>
              <w:pStyle w:val="TableParagraph"/>
              <w:spacing w:before="21" w:line="279" w:lineRule="exact"/>
              <w:jc w:val="center"/>
              <w:rPr>
                <w:sz w:val="24"/>
              </w:rPr>
            </w:pPr>
            <w:r>
              <w:rPr>
                <w:color w:val="231F20"/>
                <w:sz w:val="24"/>
              </w:rPr>
              <w:t>%</w:t>
            </w:r>
          </w:p>
        </w:tc>
      </w:tr>
      <w:tr w:rsidR="004B2B3F" w14:paraId="2683CFCC" w14:textId="77777777" w:rsidTr="001A57AD">
        <w:trPr>
          <w:trHeight w:val="600"/>
        </w:trPr>
        <w:tc>
          <w:tcPr>
            <w:tcW w:w="3720" w:type="dxa"/>
          </w:tcPr>
          <w:p w14:paraId="09950856" w14:textId="77777777" w:rsidR="004B2B3F" w:rsidRDefault="004B2B3F" w:rsidP="004B2B3F">
            <w:pPr>
              <w:pStyle w:val="TableParagraph"/>
              <w:spacing w:before="19" w:line="288" w:lineRule="exact"/>
              <w:ind w:left="70" w:right="102"/>
              <w:rPr>
                <w:sz w:val="24"/>
              </w:rPr>
            </w:pPr>
            <w:r>
              <w:rPr>
                <w:color w:val="231F20"/>
                <w:sz w:val="24"/>
              </w:rPr>
              <w:t xml:space="preserve">School focus with clarity on intended </w:t>
            </w:r>
            <w:r>
              <w:rPr>
                <w:b/>
                <w:color w:val="231F20"/>
                <w:sz w:val="24"/>
              </w:rPr>
              <w:t>impact on pupils</w:t>
            </w:r>
            <w:r>
              <w:rPr>
                <w:color w:val="231F20"/>
                <w:sz w:val="24"/>
              </w:rPr>
              <w:t>:</w:t>
            </w:r>
          </w:p>
        </w:tc>
        <w:tc>
          <w:tcPr>
            <w:tcW w:w="3600" w:type="dxa"/>
          </w:tcPr>
          <w:p w14:paraId="356D8B75" w14:textId="77777777" w:rsidR="004B2B3F" w:rsidRDefault="004B2B3F" w:rsidP="004B2B3F">
            <w:pPr>
              <w:pStyle w:val="TableParagraph"/>
              <w:spacing w:before="21"/>
              <w:ind w:left="70"/>
              <w:rPr>
                <w:sz w:val="24"/>
              </w:rPr>
            </w:pPr>
            <w:r>
              <w:rPr>
                <w:color w:val="231F20"/>
                <w:sz w:val="24"/>
              </w:rPr>
              <w:t>Actions to achieve:</w:t>
            </w:r>
          </w:p>
        </w:tc>
        <w:tc>
          <w:tcPr>
            <w:tcW w:w="1616" w:type="dxa"/>
          </w:tcPr>
          <w:p w14:paraId="468BD488" w14:textId="77777777" w:rsidR="004B2B3F" w:rsidRDefault="004B2B3F" w:rsidP="004B2B3F">
            <w:pPr>
              <w:pStyle w:val="TableParagraph"/>
              <w:spacing w:before="19" w:line="288" w:lineRule="exact"/>
              <w:ind w:left="70"/>
              <w:rPr>
                <w:sz w:val="24"/>
              </w:rPr>
            </w:pPr>
            <w:r>
              <w:rPr>
                <w:color w:val="231F20"/>
                <w:sz w:val="24"/>
              </w:rPr>
              <w:t>Funding allocated:</w:t>
            </w:r>
          </w:p>
        </w:tc>
        <w:tc>
          <w:tcPr>
            <w:tcW w:w="3307" w:type="dxa"/>
          </w:tcPr>
          <w:p w14:paraId="7D6534C0" w14:textId="77777777" w:rsidR="004B2B3F" w:rsidRDefault="004B2B3F" w:rsidP="004B2B3F">
            <w:pPr>
              <w:pStyle w:val="TableParagraph"/>
              <w:spacing w:before="21"/>
              <w:ind w:left="70"/>
              <w:rPr>
                <w:sz w:val="24"/>
              </w:rPr>
            </w:pPr>
            <w:r>
              <w:rPr>
                <w:color w:val="231F20"/>
                <w:sz w:val="24"/>
              </w:rPr>
              <w:t>Evidence and impact:</w:t>
            </w:r>
          </w:p>
        </w:tc>
        <w:tc>
          <w:tcPr>
            <w:tcW w:w="3135" w:type="dxa"/>
          </w:tcPr>
          <w:p w14:paraId="2EA5B7AA" w14:textId="77777777" w:rsidR="004B2B3F" w:rsidRDefault="004B2B3F" w:rsidP="004B2B3F">
            <w:pPr>
              <w:pStyle w:val="TableParagraph"/>
              <w:spacing w:before="19" w:line="288" w:lineRule="exact"/>
              <w:ind w:left="70"/>
              <w:rPr>
                <w:sz w:val="24"/>
              </w:rPr>
            </w:pPr>
            <w:r>
              <w:rPr>
                <w:color w:val="231F20"/>
                <w:sz w:val="24"/>
              </w:rPr>
              <w:t>Sustainability and suggested next steps:</w:t>
            </w:r>
          </w:p>
        </w:tc>
      </w:tr>
      <w:tr w:rsidR="00BE2FE9" w14:paraId="19CCFB59" w14:textId="77777777" w:rsidTr="001C2734">
        <w:trPr>
          <w:trHeight w:val="264"/>
        </w:trPr>
        <w:tc>
          <w:tcPr>
            <w:tcW w:w="3720" w:type="dxa"/>
          </w:tcPr>
          <w:p w14:paraId="29C79330" w14:textId="77777777" w:rsidR="00BE2FE9" w:rsidRDefault="00BE2FE9" w:rsidP="00BE2FE9">
            <w:pPr>
              <w:pStyle w:val="TableParagraph"/>
              <w:rPr>
                <w:rFonts w:ascii="Times New Roman"/>
                <w:sz w:val="24"/>
              </w:rPr>
            </w:pPr>
            <w:r>
              <w:rPr>
                <w:rFonts w:ascii="Times New Roman"/>
                <w:sz w:val="24"/>
              </w:rPr>
              <w:t xml:space="preserve">To ensure sensory breaks impact on concentration and engagement for maximum impact during classroom learning.  </w:t>
            </w:r>
          </w:p>
        </w:tc>
        <w:tc>
          <w:tcPr>
            <w:tcW w:w="3600" w:type="dxa"/>
          </w:tcPr>
          <w:p w14:paraId="68665640" w14:textId="01FE8145" w:rsidR="00BE2FE9" w:rsidRDefault="00BE2FE9" w:rsidP="00BE2FE9">
            <w:pPr>
              <w:pStyle w:val="TableParagraph"/>
              <w:rPr>
                <w:rFonts w:ascii="Times New Roman"/>
                <w:sz w:val="24"/>
              </w:rPr>
            </w:pPr>
            <w:r>
              <w:rPr>
                <w:rFonts w:ascii="Times New Roman"/>
                <w:sz w:val="24"/>
              </w:rPr>
              <w:t xml:space="preserve">Continue with active sensory breaks for all pupils who require </w:t>
            </w:r>
            <w:proofErr w:type="gramStart"/>
            <w:r>
              <w:rPr>
                <w:rFonts w:ascii="Times New Roman"/>
                <w:sz w:val="24"/>
              </w:rPr>
              <w:t>this</w:t>
            </w:r>
            <w:proofErr w:type="gramEnd"/>
            <w:r>
              <w:rPr>
                <w:rFonts w:ascii="Times New Roman"/>
                <w:sz w:val="24"/>
              </w:rPr>
              <w:t xml:space="preserve"> </w:t>
            </w:r>
          </w:p>
          <w:p w14:paraId="1BB1DC28" w14:textId="72E7006E" w:rsidR="00BE2FE9" w:rsidRDefault="00BE2FE9" w:rsidP="00BE2FE9">
            <w:pPr>
              <w:pStyle w:val="TableParagraph"/>
              <w:rPr>
                <w:rFonts w:ascii="Times New Roman"/>
                <w:sz w:val="24"/>
              </w:rPr>
            </w:pPr>
            <w:r>
              <w:rPr>
                <w:rFonts w:ascii="Times New Roman"/>
                <w:sz w:val="24"/>
              </w:rPr>
              <w:t xml:space="preserve">New sensory equipment </w:t>
            </w:r>
          </w:p>
          <w:p w14:paraId="3907CFD5" w14:textId="77777777" w:rsidR="00BE2FE9" w:rsidRPr="00563DD3" w:rsidRDefault="00BE2FE9" w:rsidP="00BE2FE9">
            <w:pPr>
              <w:pStyle w:val="TableParagraph"/>
              <w:rPr>
                <w:rFonts w:ascii="Times New Roman"/>
                <w:sz w:val="18"/>
                <w:szCs w:val="18"/>
              </w:rPr>
            </w:pPr>
          </w:p>
        </w:tc>
        <w:tc>
          <w:tcPr>
            <w:tcW w:w="1616" w:type="dxa"/>
          </w:tcPr>
          <w:p w14:paraId="1C7CC328" w14:textId="7916B8D0" w:rsidR="00BE2FE9" w:rsidRDefault="00BE2FE9" w:rsidP="00BE2FE9">
            <w:pPr>
              <w:pStyle w:val="TableParagraph"/>
              <w:rPr>
                <w:rFonts w:ascii="Times New Roman"/>
                <w:sz w:val="24"/>
              </w:rPr>
            </w:pPr>
            <w:r>
              <w:rPr>
                <w:rFonts w:ascii="Times New Roman"/>
                <w:sz w:val="24"/>
              </w:rPr>
              <w:t xml:space="preserve"> </w:t>
            </w:r>
            <w:r w:rsidR="005B1178">
              <w:rPr>
                <w:rFonts w:ascii="Times New Roman"/>
                <w:sz w:val="24"/>
              </w:rPr>
              <w:t>£</w:t>
            </w:r>
            <w:r w:rsidR="005B1178">
              <w:rPr>
                <w:rFonts w:ascii="Times New Roman"/>
                <w:sz w:val="24"/>
              </w:rPr>
              <w:t>300</w:t>
            </w:r>
          </w:p>
        </w:tc>
        <w:tc>
          <w:tcPr>
            <w:tcW w:w="3307" w:type="dxa"/>
          </w:tcPr>
          <w:p w14:paraId="795787CE" w14:textId="77777777" w:rsidR="00BE2FE9" w:rsidRDefault="00BE2FE9" w:rsidP="00BE2FE9">
            <w:pPr>
              <w:pStyle w:val="TableParagraph"/>
              <w:rPr>
                <w:rFonts w:ascii="Times New Roman"/>
                <w:sz w:val="24"/>
              </w:rPr>
            </w:pPr>
          </w:p>
        </w:tc>
        <w:tc>
          <w:tcPr>
            <w:tcW w:w="3135" w:type="dxa"/>
          </w:tcPr>
          <w:p w14:paraId="2E01E578" w14:textId="0F681AED" w:rsidR="00BE2FE9" w:rsidRDefault="00BE2FE9" w:rsidP="0076368D">
            <w:pPr>
              <w:pStyle w:val="TableParagraph"/>
              <w:rPr>
                <w:rFonts w:ascii="Times New Roman"/>
                <w:sz w:val="24"/>
              </w:rPr>
            </w:pPr>
          </w:p>
        </w:tc>
      </w:tr>
    </w:tbl>
    <w:p w14:paraId="1D93B5C3" w14:textId="77777777" w:rsidR="009839AB" w:rsidRDefault="009839AB" w:rsidP="009839AB">
      <w:pPr>
        <w:rPr>
          <w:rFonts w:ascii="Times New Roman"/>
          <w:sz w:val="24"/>
        </w:rPr>
        <w:sectPr w:rsidR="009839AB">
          <w:footerReference w:type="default" r:id="rId11"/>
          <w:pgSz w:w="16840" w:h="11910" w:orient="landscape"/>
          <w:pgMar w:top="420" w:right="600" w:bottom="580" w:left="0" w:header="0" w:footer="391" w:gutter="0"/>
          <w:cols w:space="720"/>
        </w:sectPr>
      </w:pPr>
    </w:p>
    <w:tbl>
      <w:tblPr>
        <w:tblW w:w="0" w:type="auto"/>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9839AB" w14:paraId="69BEC239" w14:textId="77777777" w:rsidTr="5B34DAE9">
        <w:trPr>
          <w:trHeight w:val="380"/>
        </w:trPr>
        <w:tc>
          <w:tcPr>
            <w:tcW w:w="12302" w:type="dxa"/>
            <w:gridSpan w:val="4"/>
            <w:vMerge w:val="restart"/>
          </w:tcPr>
          <w:p w14:paraId="46B0B5B5" w14:textId="77777777" w:rsidR="009839AB" w:rsidRDefault="009839AB" w:rsidP="00A90CC0">
            <w:pPr>
              <w:pStyle w:val="TableParagraph"/>
              <w:spacing w:line="257" w:lineRule="exact"/>
              <w:rPr>
                <w:sz w:val="24"/>
              </w:rPr>
            </w:pPr>
            <w:r>
              <w:rPr>
                <w:b/>
                <w:color w:val="0057A0"/>
                <w:sz w:val="24"/>
              </w:rPr>
              <w:lastRenderedPageBreak/>
              <w:t xml:space="preserve">Key indicator 3: </w:t>
            </w:r>
            <w:r>
              <w:rPr>
                <w:color w:val="0057A0"/>
                <w:sz w:val="24"/>
              </w:rPr>
              <w:t xml:space="preserve">Increased confidence, </w:t>
            </w:r>
            <w:proofErr w:type="gramStart"/>
            <w:r>
              <w:rPr>
                <w:color w:val="0057A0"/>
                <w:sz w:val="24"/>
              </w:rPr>
              <w:t>knowledge</w:t>
            </w:r>
            <w:proofErr w:type="gramEnd"/>
            <w:r>
              <w:rPr>
                <w:color w:val="0057A0"/>
                <w:sz w:val="24"/>
              </w:rPr>
              <w:t xml:space="preserve"> and skills of all staff in teaching PE and sport</w:t>
            </w:r>
          </w:p>
        </w:tc>
        <w:tc>
          <w:tcPr>
            <w:tcW w:w="3076" w:type="dxa"/>
          </w:tcPr>
          <w:p w14:paraId="0437BF9E" w14:textId="77777777" w:rsidR="009839AB" w:rsidRDefault="009839AB" w:rsidP="001A57AD">
            <w:pPr>
              <w:pStyle w:val="TableParagraph"/>
              <w:spacing w:line="257" w:lineRule="exact"/>
              <w:ind w:left="18"/>
              <w:rPr>
                <w:sz w:val="24"/>
              </w:rPr>
            </w:pPr>
            <w:r>
              <w:rPr>
                <w:color w:val="231F20"/>
                <w:sz w:val="24"/>
              </w:rPr>
              <w:t>Percentage of total allocation:</w:t>
            </w:r>
          </w:p>
        </w:tc>
      </w:tr>
      <w:tr w:rsidR="009839AB" w14:paraId="18FF2A84" w14:textId="77777777" w:rsidTr="5B34DAE9">
        <w:trPr>
          <w:trHeight w:val="280"/>
        </w:trPr>
        <w:tc>
          <w:tcPr>
            <w:tcW w:w="12302" w:type="dxa"/>
            <w:gridSpan w:val="4"/>
            <w:vMerge/>
          </w:tcPr>
          <w:p w14:paraId="562DFCE4" w14:textId="77777777" w:rsidR="009839AB" w:rsidRDefault="009839AB" w:rsidP="001A57AD">
            <w:pPr>
              <w:rPr>
                <w:sz w:val="2"/>
                <w:szCs w:val="2"/>
              </w:rPr>
            </w:pPr>
          </w:p>
        </w:tc>
        <w:tc>
          <w:tcPr>
            <w:tcW w:w="3076" w:type="dxa"/>
          </w:tcPr>
          <w:p w14:paraId="3D4B9E28" w14:textId="77777777" w:rsidR="009839AB" w:rsidRDefault="009839AB" w:rsidP="001A57AD">
            <w:pPr>
              <w:pStyle w:val="TableParagraph"/>
              <w:spacing w:line="257" w:lineRule="exact"/>
              <w:jc w:val="center"/>
              <w:rPr>
                <w:sz w:val="24"/>
              </w:rPr>
            </w:pPr>
            <w:r>
              <w:rPr>
                <w:color w:val="231F20"/>
                <w:sz w:val="24"/>
              </w:rPr>
              <w:t>%</w:t>
            </w:r>
          </w:p>
        </w:tc>
      </w:tr>
      <w:tr w:rsidR="009839AB" w14:paraId="6D968714" w14:textId="77777777" w:rsidTr="5B34DAE9">
        <w:trPr>
          <w:trHeight w:val="580"/>
        </w:trPr>
        <w:tc>
          <w:tcPr>
            <w:tcW w:w="3758" w:type="dxa"/>
          </w:tcPr>
          <w:p w14:paraId="100ED675" w14:textId="77777777" w:rsidR="009839AB" w:rsidRDefault="009839AB" w:rsidP="001A57AD">
            <w:pPr>
              <w:pStyle w:val="TableParagraph"/>
              <w:spacing w:line="255" w:lineRule="exact"/>
              <w:ind w:left="18"/>
              <w:rPr>
                <w:sz w:val="24"/>
              </w:rPr>
            </w:pPr>
            <w:r>
              <w:rPr>
                <w:color w:val="231F20"/>
                <w:sz w:val="24"/>
              </w:rPr>
              <w:t xml:space="preserve">School focus with clarity on </w:t>
            </w:r>
            <w:proofErr w:type="gramStart"/>
            <w:r>
              <w:rPr>
                <w:color w:val="231F20"/>
                <w:sz w:val="24"/>
              </w:rPr>
              <w:t>intended</w:t>
            </w:r>
            <w:proofErr w:type="gramEnd"/>
          </w:p>
          <w:p w14:paraId="24460B71" w14:textId="77777777" w:rsidR="009839AB" w:rsidRDefault="009839AB" w:rsidP="001A57AD">
            <w:pPr>
              <w:pStyle w:val="TableParagraph"/>
              <w:spacing w:line="290" w:lineRule="exact"/>
              <w:ind w:left="18"/>
              <w:rPr>
                <w:sz w:val="24"/>
              </w:rPr>
            </w:pPr>
            <w:r>
              <w:rPr>
                <w:b/>
                <w:color w:val="231F20"/>
                <w:sz w:val="24"/>
              </w:rPr>
              <w:t>impact on pupils</w:t>
            </w:r>
            <w:r>
              <w:rPr>
                <w:color w:val="231F20"/>
                <w:sz w:val="24"/>
              </w:rPr>
              <w:t>:</w:t>
            </w:r>
          </w:p>
        </w:tc>
        <w:tc>
          <w:tcPr>
            <w:tcW w:w="3458" w:type="dxa"/>
          </w:tcPr>
          <w:p w14:paraId="2E31A5B9" w14:textId="77777777" w:rsidR="009839AB" w:rsidRDefault="009839AB" w:rsidP="001A57AD">
            <w:pPr>
              <w:pStyle w:val="TableParagraph"/>
              <w:spacing w:line="257" w:lineRule="exact"/>
              <w:ind w:left="18"/>
              <w:rPr>
                <w:sz w:val="24"/>
              </w:rPr>
            </w:pPr>
            <w:r>
              <w:rPr>
                <w:color w:val="231F20"/>
                <w:sz w:val="24"/>
              </w:rPr>
              <w:t>Actions to achieve:</w:t>
            </w:r>
          </w:p>
        </w:tc>
        <w:tc>
          <w:tcPr>
            <w:tcW w:w="1663" w:type="dxa"/>
          </w:tcPr>
          <w:p w14:paraId="41AF8279" w14:textId="77777777" w:rsidR="009839AB" w:rsidRDefault="009839AB" w:rsidP="001A57AD">
            <w:pPr>
              <w:pStyle w:val="TableParagraph"/>
              <w:spacing w:line="255" w:lineRule="exact"/>
              <w:ind w:left="18"/>
              <w:rPr>
                <w:sz w:val="24"/>
              </w:rPr>
            </w:pPr>
            <w:r>
              <w:rPr>
                <w:color w:val="231F20"/>
                <w:sz w:val="24"/>
              </w:rPr>
              <w:t>Funding</w:t>
            </w:r>
          </w:p>
          <w:p w14:paraId="052D34C0" w14:textId="77777777" w:rsidR="009839AB" w:rsidRDefault="009839AB" w:rsidP="001A57AD">
            <w:pPr>
              <w:pStyle w:val="TableParagraph"/>
              <w:spacing w:line="290" w:lineRule="exact"/>
              <w:ind w:left="18"/>
              <w:rPr>
                <w:sz w:val="24"/>
              </w:rPr>
            </w:pPr>
            <w:r>
              <w:rPr>
                <w:color w:val="231F20"/>
                <w:sz w:val="24"/>
              </w:rPr>
              <w:t>allocated:</w:t>
            </w:r>
          </w:p>
        </w:tc>
        <w:tc>
          <w:tcPr>
            <w:tcW w:w="3423" w:type="dxa"/>
          </w:tcPr>
          <w:p w14:paraId="324D6698" w14:textId="77777777" w:rsidR="009839AB" w:rsidRDefault="009839AB" w:rsidP="001A57AD">
            <w:pPr>
              <w:pStyle w:val="TableParagraph"/>
              <w:spacing w:line="257" w:lineRule="exact"/>
              <w:ind w:left="18"/>
              <w:rPr>
                <w:sz w:val="24"/>
              </w:rPr>
            </w:pPr>
            <w:r>
              <w:rPr>
                <w:color w:val="231F20"/>
                <w:sz w:val="24"/>
              </w:rPr>
              <w:t>Evidence and impact:</w:t>
            </w:r>
          </w:p>
        </w:tc>
        <w:tc>
          <w:tcPr>
            <w:tcW w:w="3076" w:type="dxa"/>
          </w:tcPr>
          <w:p w14:paraId="5E659B93" w14:textId="77777777" w:rsidR="009839AB" w:rsidRDefault="009839AB" w:rsidP="001A57AD">
            <w:pPr>
              <w:pStyle w:val="TableParagraph"/>
              <w:spacing w:line="255" w:lineRule="exact"/>
              <w:ind w:left="18"/>
              <w:rPr>
                <w:sz w:val="24"/>
              </w:rPr>
            </w:pPr>
            <w:r>
              <w:rPr>
                <w:color w:val="231F20"/>
                <w:sz w:val="24"/>
              </w:rPr>
              <w:t xml:space="preserve">Sustainability and </w:t>
            </w:r>
            <w:proofErr w:type="gramStart"/>
            <w:r>
              <w:rPr>
                <w:color w:val="231F20"/>
                <w:sz w:val="24"/>
              </w:rPr>
              <w:t>suggested</w:t>
            </w:r>
            <w:proofErr w:type="gramEnd"/>
          </w:p>
          <w:p w14:paraId="7B0E45BE" w14:textId="77777777" w:rsidR="009839AB" w:rsidRDefault="009839AB" w:rsidP="001A57AD">
            <w:pPr>
              <w:pStyle w:val="TableParagraph"/>
              <w:spacing w:line="290" w:lineRule="exact"/>
              <w:ind w:left="18"/>
              <w:rPr>
                <w:sz w:val="24"/>
              </w:rPr>
            </w:pPr>
            <w:r>
              <w:rPr>
                <w:color w:val="231F20"/>
                <w:sz w:val="24"/>
              </w:rPr>
              <w:t>next steps:</w:t>
            </w:r>
          </w:p>
        </w:tc>
      </w:tr>
      <w:tr w:rsidR="008F48D2" w14:paraId="2924321C" w14:textId="77777777" w:rsidTr="5B34DAE9">
        <w:trPr>
          <w:trHeight w:val="1121"/>
        </w:trPr>
        <w:tc>
          <w:tcPr>
            <w:tcW w:w="3758" w:type="dxa"/>
          </w:tcPr>
          <w:p w14:paraId="42C8EA40" w14:textId="77777777" w:rsidR="008F48D2" w:rsidRDefault="008F48D2" w:rsidP="008F48D2">
            <w:pPr>
              <w:pStyle w:val="TableParagraph"/>
              <w:rPr>
                <w:rFonts w:ascii="Times New Roman" w:hAnsi="Times New Roman" w:cs="Times New Roman"/>
                <w:sz w:val="24"/>
                <w:szCs w:val="24"/>
              </w:rPr>
            </w:pPr>
            <w:r>
              <w:t xml:space="preserve"> </w:t>
            </w:r>
            <w:proofErr w:type="gramStart"/>
            <w:r w:rsidRPr="00E25C72">
              <w:rPr>
                <w:rFonts w:ascii="Times New Roman" w:hAnsi="Times New Roman" w:cs="Times New Roman"/>
                <w:sz w:val="24"/>
                <w:szCs w:val="24"/>
              </w:rPr>
              <w:t>In order to</w:t>
            </w:r>
            <w:proofErr w:type="gramEnd"/>
            <w:r w:rsidRPr="00E25C72">
              <w:rPr>
                <w:rFonts w:ascii="Times New Roman" w:hAnsi="Times New Roman" w:cs="Times New Roman"/>
                <w:sz w:val="24"/>
                <w:szCs w:val="24"/>
              </w:rPr>
              <w:t xml:space="preserve"> improve progress and achievement of all pupils the focus is on up-skilling the staff.</w:t>
            </w:r>
          </w:p>
          <w:p w14:paraId="30CF66F4" w14:textId="77777777" w:rsidR="008F48D2" w:rsidRDefault="008F48D2" w:rsidP="008F48D2">
            <w:pPr>
              <w:pStyle w:val="TableParagraph"/>
              <w:rPr>
                <w:rFonts w:ascii="Times New Roman" w:hAnsi="Times New Roman" w:cs="Times New Roman"/>
                <w:sz w:val="24"/>
                <w:szCs w:val="24"/>
              </w:rPr>
            </w:pPr>
          </w:p>
          <w:p w14:paraId="0E420CDA" w14:textId="77777777" w:rsidR="0041541E" w:rsidRDefault="0041541E" w:rsidP="008F48D2">
            <w:pPr>
              <w:pStyle w:val="TableParagraph"/>
              <w:rPr>
                <w:rFonts w:ascii="Times New Roman" w:hAnsi="Times New Roman" w:cs="Times New Roman"/>
                <w:sz w:val="24"/>
                <w:szCs w:val="24"/>
              </w:rPr>
            </w:pPr>
          </w:p>
          <w:p w14:paraId="22160A16" w14:textId="77777777" w:rsidR="0041541E" w:rsidRDefault="0041541E" w:rsidP="008F48D2">
            <w:pPr>
              <w:pStyle w:val="TableParagraph"/>
              <w:rPr>
                <w:rFonts w:ascii="Times New Roman" w:hAnsi="Times New Roman" w:cs="Times New Roman"/>
                <w:sz w:val="24"/>
                <w:szCs w:val="24"/>
              </w:rPr>
            </w:pPr>
          </w:p>
          <w:p w14:paraId="4A0EE709" w14:textId="28E20BB2" w:rsidR="0041541E" w:rsidRDefault="0041541E" w:rsidP="008F48D2">
            <w:pPr>
              <w:pStyle w:val="TableParagraph"/>
              <w:rPr>
                <w:rFonts w:ascii="Times New Roman" w:hAnsi="Times New Roman" w:cs="Times New Roman"/>
                <w:sz w:val="24"/>
                <w:szCs w:val="24"/>
              </w:rPr>
            </w:pPr>
            <w:r w:rsidRPr="005B1178">
              <w:rPr>
                <w:rFonts w:ascii="Times New Roman" w:hAnsi="Times New Roman" w:cs="Times New Roman"/>
                <w:sz w:val="24"/>
                <w:szCs w:val="24"/>
              </w:rPr>
              <w:t>Gymnastic specialist to teach staff and pupils in a block term (6 weeks)</w:t>
            </w:r>
            <w:r>
              <w:rPr>
                <w:rFonts w:ascii="Times New Roman" w:hAnsi="Times New Roman" w:cs="Times New Roman"/>
                <w:sz w:val="24"/>
                <w:szCs w:val="24"/>
              </w:rPr>
              <w:t xml:space="preserve"> </w:t>
            </w:r>
          </w:p>
          <w:p w14:paraId="063E9FF2" w14:textId="77777777" w:rsidR="0041541E" w:rsidRDefault="0041541E" w:rsidP="008F48D2">
            <w:pPr>
              <w:pStyle w:val="TableParagraph"/>
              <w:rPr>
                <w:rFonts w:ascii="Times New Roman" w:hAnsi="Times New Roman" w:cs="Times New Roman"/>
                <w:sz w:val="24"/>
                <w:szCs w:val="24"/>
              </w:rPr>
            </w:pPr>
          </w:p>
          <w:p w14:paraId="3ED62CE6" w14:textId="77777777" w:rsidR="0041541E" w:rsidRDefault="0041541E" w:rsidP="008F48D2">
            <w:pPr>
              <w:pStyle w:val="TableParagraph"/>
              <w:rPr>
                <w:rFonts w:ascii="Times New Roman" w:hAnsi="Times New Roman" w:cs="Times New Roman"/>
                <w:sz w:val="24"/>
                <w:szCs w:val="24"/>
              </w:rPr>
            </w:pPr>
          </w:p>
          <w:p w14:paraId="4BA05A39" w14:textId="77777777" w:rsidR="0041541E" w:rsidRDefault="0041541E" w:rsidP="008F48D2">
            <w:pPr>
              <w:pStyle w:val="TableParagraph"/>
              <w:rPr>
                <w:rFonts w:ascii="Times New Roman" w:hAnsi="Times New Roman" w:cs="Times New Roman"/>
                <w:sz w:val="24"/>
                <w:szCs w:val="24"/>
              </w:rPr>
            </w:pPr>
          </w:p>
          <w:p w14:paraId="089C0496" w14:textId="77777777" w:rsidR="0041541E" w:rsidRDefault="0041541E" w:rsidP="008F48D2">
            <w:pPr>
              <w:pStyle w:val="TableParagraph"/>
              <w:rPr>
                <w:rFonts w:ascii="Times New Roman" w:hAnsi="Times New Roman" w:cs="Times New Roman"/>
                <w:sz w:val="24"/>
                <w:szCs w:val="24"/>
              </w:rPr>
            </w:pPr>
          </w:p>
          <w:p w14:paraId="1D5F75AA" w14:textId="77777777" w:rsidR="0041541E" w:rsidRDefault="0041541E" w:rsidP="008F48D2">
            <w:pPr>
              <w:pStyle w:val="TableParagraph"/>
              <w:rPr>
                <w:rFonts w:ascii="Times New Roman" w:hAnsi="Times New Roman" w:cs="Times New Roman"/>
                <w:sz w:val="24"/>
                <w:szCs w:val="24"/>
              </w:rPr>
            </w:pPr>
          </w:p>
          <w:p w14:paraId="7951AA4F" w14:textId="77777777" w:rsidR="0041541E" w:rsidRDefault="0041541E" w:rsidP="008F48D2">
            <w:pPr>
              <w:pStyle w:val="TableParagraph"/>
              <w:rPr>
                <w:rFonts w:ascii="Times New Roman" w:hAnsi="Times New Roman" w:cs="Times New Roman"/>
                <w:sz w:val="24"/>
                <w:szCs w:val="24"/>
              </w:rPr>
            </w:pPr>
          </w:p>
          <w:p w14:paraId="01524D6F" w14:textId="77777777" w:rsidR="0041541E" w:rsidRDefault="0041541E" w:rsidP="008F48D2">
            <w:pPr>
              <w:pStyle w:val="TableParagraph"/>
              <w:rPr>
                <w:rFonts w:ascii="Times New Roman" w:hAnsi="Times New Roman" w:cs="Times New Roman"/>
                <w:sz w:val="24"/>
                <w:szCs w:val="24"/>
              </w:rPr>
            </w:pPr>
          </w:p>
          <w:p w14:paraId="7F739DF1" w14:textId="6D99EC14" w:rsidR="00C463E0" w:rsidRDefault="00C463E0" w:rsidP="008F48D2">
            <w:pPr>
              <w:pStyle w:val="TableParagraph"/>
              <w:rPr>
                <w:rFonts w:ascii="Times New Roman"/>
                <w:sz w:val="24"/>
              </w:rPr>
            </w:pPr>
            <w:r>
              <w:rPr>
                <w:rFonts w:ascii="Times New Roman"/>
                <w:sz w:val="24"/>
              </w:rPr>
              <w:t>Street dance specialist to enhance pupil</w:t>
            </w:r>
            <w:r>
              <w:rPr>
                <w:rFonts w:ascii="Times New Roman"/>
                <w:sz w:val="24"/>
              </w:rPr>
              <w:t>’</w:t>
            </w:r>
            <w:r>
              <w:rPr>
                <w:rFonts w:ascii="Times New Roman"/>
                <w:sz w:val="24"/>
              </w:rPr>
              <w:t xml:space="preserve">s </w:t>
            </w:r>
          </w:p>
        </w:tc>
        <w:tc>
          <w:tcPr>
            <w:tcW w:w="3458" w:type="dxa"/>
          </w:tcPr>
          <w:p w14:paraId="117F1752" w14:textId="77777777" w:rsidR="008F48D2" w:rsidRDefault="008F48D2" w:rsidP="008F48D2">
            <w:pPr>
              <w:pStyle w:val="TableParagraph"/>
              <w:rPr>
                <w:rFonts w:ascii="Times New Roman"/>
                <w:sz w:val="24"/>
              </w:rPr>
            </w:pPr>
            <w:r>
              <w:rPr>
                <w:rFonts w:ascii="Times New Roman"/>
                <w:sz w:val="24"/>
              </w:rPr>
              <w:t xml:space="preserve">Specialist PE teacher to support the PE department with enhanced activities and training for pupils and </w:t>
            </w:r>
            <w:proofErr w:type="gramStart"/>
            <w:r>
              <w:rPr>
                <w:rFonts w:ascii="Times New Roman"/>
                <w:sz w:val="24"/>
              </w:rPr>
              <w:t>staff</w:t>
            </w:r>
            <w:proofErr w:type="gramEnd"/>
            <w:r>
              <w:rPr>
                <w:rFonts w:ascii="Times New Roman"/>
                <w:sz w:val="24"/>
              </w:rPr>
              <w:t xml:space="preserve"> </w:t>
            </w:r>
          </w:p>
          <w:p w14:paraId="53AE6680" w14:textId="77777777" w:rsidR="008F48D2" w:rsidRDefault="008F48D2" w:rsidP="008F48D2">
            <w:pPr>
              <w:pStyle w:val="TableParagraph"/>
              <w:rPr>
                <w:rFonts w:ascii="Times New Roman" w:hAnsi="Times New Roman" w:cs="Times New Roman"/>
                <w:sz w:val="24"/>
                <w:szCs w:val="24"/>
              </w:rPr>
            </w:pPr>
          </w:p>
          <w:p w14:paraId="0CDCCB13" w14:textId="77777777" w:rsidR="008F48D2" w:rsidRDefault="008F48D2" w:rsidP="008F48D2">
            <w:pPr>
              <w:pStyle w:val="TableParagraph"/>
              <w:rPr>
                <w:rFonts w:ascii="Times New Roman" w:hAnsi="Times New Roman" w:cs="Times New Roman"/>
                <w:sz w:val="24"/>
                <w:szCs w:val="24"/>
              </w:rPr>
            </w:pPr>
          </w:p>
          <w:p w14:paraId="461DD456" w14:textId="0293AB5D" w:rsidR="0041541E" w:rsidRDefault="0041541E" w:rsidP="008F48D2">
            <w:pPr>
              <w:pStyle w:val="TableParagraph"/>
              <w:rPr>
                <w:rFonts w:ascii="Times New Roman" w:hAnsi="Times New Roman" w:cs="Times New Roman"/>
                <w:sz w:val="24"/>
                <w:szCs w:val="24"/>
              </w:rPr>
            </w:pPr>
            <w:r w:rsidRPr="005B1178">
              <w:rPr>
                <w:rFonts w:ascii="Times New Roman" w:hAnsi="Times New Roman" w:cs="Times New Roman"/>
                <w:sz w:val="24"/>
                <w:szCs w:val="24"/>
              </w:rPr>
              <w:t xml:space="preserve">Specialist teacher to support </w:t>
            </w:r>
            <w:proofErr w:type="gramStart"/>
            <w:r w:rsidRPr="005B1178">
              <w:rPr>
                <w:rFonts w:ascii="Times New Roman" w:hAnsi="Times New Roman" w:cs="Times New Roman"/>
                <w:sz w:val="24"/>
                <w:szCs w:val="24"/>
              </w:rPr>
              <w:t>and  enhance</w:t>
            </w:r>
            <w:proofErr w:type="gramEnd"/>
            <w:r w:rsidRPr="005B1178">
              <w:rPr>
                <w:rFonts w:ascii="Times New Roman" w:hAnsi="Times New Roman" w:cs="Times New Roman"/>
                <w:sz w:val="24"/>
                <w:szCs w:val="24"/>
              </w:rPr>
              <w:t xml:space="preserve"> pupils to develop their balance and co-ordination, agility and flexibility skills. To book out a block of lessons (1/2/ 1 term).</w:t>
            </w:r>
            <w:r>
              <w:rPr>
                <w:rFonts w:ascii="Times New Roman" w:hAnsi="Times New Roman" w:cs="Times New Roman"/>
                <w:sz w:val="24"/>
                <w:szCs w:val="24"/>
              </w:rPr>
              <w:t xml:space="preserve"> </w:t>
            </w:r>
          </w:p>
          <w:p w14:paraId="78BEC93E" w14:textId="77777777" w:rsidR="0041541E" w:rsidRDefault="0041541E" w:rsidP="008F48D2">
            <w:pPr>
              <w:pStyle w:val="TableParagraph"/>
              <w:rPr>
                <w:rFonts w:ascii="Times New Roman" w:hAnsi="Times New Roman" w:cs="Times New Roman"/>
                <w:sz w:val="24"/>
                <w:szCs w:val="24"/>
              </w:rPr>
            </w:pPr>
          </w:p>
          <w:p w14:paraId="5155F34A" w14:textId="77777777" w:rsidR="008F48D2" w:rsidRDefault="008F48D2" w:rsidP="008F48D2">
            <w:pPr>
              <w:pStyle w:val="TableParagraph"/>
              <w:rPr>
                <w:rFonts w:ascii="Times New Roman" w:hAnsi="Times New Roman" w:cs="Times New Roman"/>
                <w:sz w:val="24"/>
                <w:szCs w:val="24"/>
              </w:rPr>
            </w:pPr>
          </w:p>
          <w:p w14:paraId="1CF4C613" w14:textId="77777777" w:rsidR="008F48D2" w:rsidRDefault="008F48D2" w:rsidP="008F48D2">
            <w:pPr>
              <w:pStyle w:val="TableParagraph"/>
              <w:rPr>
                <w:rFonts w:ascii="Times New Roman" w:hAnsi="Times New Roman" w:cs="Times New Roman"/>
                <w:sz w:val="24"/>
                <w:szCs w:val="24"/>
              </w:rPr>
            </w:pPr>
          </w:p>
          <w:p w14:paraId="6D1453D2" w14:textId="77777777" w:rsidR="008F48D2" w:rsidRDefault="008F48D2" w:rsidP="008F48D2">
            <w:pPr>
              <w:pStyle w:val="TableParagraph"/>
              <w:rPr>
                <w:rFonts w:ascii="Times New Roman" w:hAnsi="Times New Roman" w:cs="Times New Roman"/>
                <w:sz w:val="24"/>
                <w:szCs w:val="24"/>
              </w:rPr>
            </w:pPr>
          </w:p>
          <w:p w14:paraId="7D43B29F" w14:textId="61E5C156" w:rsidR="008F48D2" w:rsidRDefault="0041541E" w:rsidP="008F48D2">
            <w:pPr>
              <w:pStyle w:val="TableParagraph"/>
              <w:rPr>
                <w:rFonts w:ascii="Times New Roman" w:hAnsi="Times New Roman" w:cs="Times New Roman"/>
                <w:sz w:val="24"/>
                <w:szCs w:val="24"/>
              </w:rPr>
            </w:pPr>
            <w:r w:rsidRPr="005B1178">
              <w:rPr>
                <w:rFonts w:ascii="Times New Roman" w:hAnsi="Times New Roman" w:cs="Times New Roman"/>
                <w:sz w:val="24"/>
                <w:szCs w:val="24"/>
              </w:rPr>
              <w:t xml:space="preserve">Specialist teacher to support the teaching of </w:t>
            </w:r>
            <w:r w:rsidR="00B348F0">
              <w:rPr>
                <w:rFonts w:ascii="Times New Roman" w:hAnsi="Times New Roman" w:cs="Times New Roman"/>
                <w:sz w:val="24"/>
                <w:szCs w:val="24"/>
              </w:rPr>
              <w:t>street dance</w:t>
            </w:r>
            <w:r w:rsidRPr="005B1178">
              <w:rPr>
                <w:rFonts w:ascii="Times New Roman" w:hAnsi="Times New Roman" w:cs="Times New Roman"/>
                <w:sz w:val="24"/>
                <w:szCs w:val="24"/>
              </w:rPr>
              <w:t xml:space="preserve"> by offering </w:t>
            </w:r>
            <w:r w:rsidR="007E5A9A" w:rsidRPr="005B1178">
              <w:rPr>
                <w:rFonts w:ascii="Times New Roman" w:hAnsi="Times New Roman" w:cs="Times New Roman"/>
                <w:sz w:val="24"/>
                <w:szCs w:val="24"/>
              </w:rPr>
              <w:t>high quality</w:t>
            </w:r>
            <w:r w:rsidR="00B348F0">
              <w:rPr>
                <w:rFonts w:ascii="Times New Roman" w:hAnsi="Times New Roman" w:cs="Times New Roman"/>
                <w:sz w:val="24"/>
                <w:szCs w:val="24"/>
              </w:rPr>
              <w:t xml:space="preserve"> </w:t>
            </w:r>
            <w:r w:rsidR="007E5A9A" w:rsidRPr="005B1178">
              <w:rPr>
                <w:rFonts w:ascii="Times New Roman" w:hAnsi="Times New Roman" w:cs="Times New Roman"/>
                <w:sz w:val="24"/>
                <w:szCs w:val="24"/>
              </w:rPr>
              <w:t xml:space="preserve">training to all primary pupils. To enquire and book a specialist for </w:t>
            </w:r>
            <w:r w:rsidR="00B348F0">
              <w:rPr>
                <w:rFonts w:ascii="Times New Roman" w:hAnsi="Times New Roman" w:cs="Times New Roman"/>
                <w:sz w:val="24"/>
                <w:szCs w:val="24"/>
              </w:rPr>
              <w:t>a block of lessons (6 weeks)</w:t>
            </w:r>
          </w:p>
          <w:p w14:paraId="10399B75" w14:textId="77777777" w:rsidR="008F48D2" w:rsidRPr="00384733" w:rsidRDefault="008F48D2" w:rsidP="008F48D2">
            <w:pPr>
              <w:pStyle w:val="TableParagraph"/>
              <w:rPr>
                <w:rFonts w:ascii="Times New Roman" w:hAnsi="Times New Roman" w:cs="Times New Roman"/>
                <w:sz w:val="24"/>
                <w:szCs w:val="24"/>
              </w:rPr>
            </w:pPr>
          </w:p>
        </w:tc>
        <w:tc>
          <w:tcPr>
            <w:tcW w:w="1663" w:type="dxa"/>
          </w:tcPr>
          <w:p w14:paraId="079C0AD5" w14:textId="77777777" w:rsidR="008F48D2" w:rsidRDefault="005B1178" w:rsidP="008F48D2">
            <w:pPr>
              <w:pStyle w:val="TableParagraph"/>
              <w:rPr>
                <w:rFonts w:ascii="Times New Roman"/>
                <w:sz w:val="24"/>
              </w:rPr>
            </w:pPr>
            <w:r>
              <w:rPr>
                <w:rFonts w:ascii="Times New Roman"/>
                <w:sz w:val="24"/>
              </w:rPr>
              <w:t>£</w:t>
            </w:r>
            <w:r>
              <w:rPr>
                <w:rFonts w:ascii="Times New Roman"/>
                <w:sz w:val="24"/>
              </w:rPr>
              <w:t>2000</w:t>
            </w:r>
          </w:p>
          <w:p w14:paraId="3D15FF39" w14:textId="77777777" w:rsidR="005B1178" w:rsidRDefault="005B1178" w:rsidP="008F48D2">
            <w:pPr>
              <w:pStyle w:val="TableParagraph"/>
              <w:rPr>
                <w:rFonts w:ascii="Times New Roman"/>
                <w:sz w:val="24"/>
              </w:rPr>
            </w:pPr>
          </w:p>
          <w:p w14:paraId="11504E2B" w14:textId="77777777" w:rsidR="005B1178" w:rsidRDefault="005B1178" w:rsidP="008F48D2">
            <w:pPr>
              <w:pStyle w:val="TableParagraph"/>
              <w:rPr>
                <w:rFonts w:ascii="Times New Roman"/>
                <w:sz w:val="24"/>
              </w:rPr>
            </w:pPr>
          </w:p>
          <w:p w14:paraId="5AECEDD9" w14:textId="77777777" w:rsidR="005B1178" w:rsidRDefault="005B1178" w:rsidP="008F48D2">
            <w:pPr>
              <w:pStyle w:val="TableParagraph"/>
              <w:rPr>
                <w:rFonts w:ascii="Times New Roman"/>
                <w:sz w:val="24"/>
              </w:rPr>
            </w:pPr>
          </w:p>
          <w:p w14:paraId="5C9704FC" w14:textId="77777777" w:rsidR="005B1178" w:rsidRDefault="005B1178" w:rsidP="008F48D2">
            <w:pPr>
              <w:pStyle w:val="TableParagraph"/>
              <w:rPr>
                <w:rFonts w:ascii="Times New Roman"/>
                <w:sz w:val="24"/>
              </w:rPr>
            </w:pPr>
          </w:p>
          <w:p w14:paraId="2FFECA59" w14:textId="77777777" w:rsidR="005B1178" w:rsidRDefault="005B1178" w:rsidP="008F48D2">
            <w:pPr>
              <w:pStyle w:val="TableParagraph"/>
              <w:rPr>
                <w:rFonts w:ascii="Times New Roman"/>
                <w:sz w:val="24"/>
              </w:rPr>
            </w:pPr>
          </w:p>
          <w:p w14:paraId="66DE5871" w14:textId="14EFEF8E" w:rsidR="005B1178" w:rsidRDefault="00C463E0" w:rsidP="008F48D2">
            <w:pPr>
              <w:pStyle w:val="TableParagraph"/>
              <w:rPr>
                <w:rFonts w:ascii="Times New Roman"/>
                <w:sz w:val="24"/>
              </w:rPr>
            </w:pPr>
            <w:r w:rsidRPr="00B348F0">
              <w:rPr>
                <w:rFonts w:ascii="Times New Roman"/>
                <w:sz w:val="24"/>
              </w:rPr>
              <w:t>£</w:t>
            </w:r>
            <w:r w:rsidR="00B348F0" w:rsidRPr="00B348F0">
              <w:rPr>
                <w:rFonts w:ascii="Times New Roman"/>
                <w:sz w:val="24"/>
              </w:rPr>
              <w:t>1200</w:t>
            </w:r>
          </w:p>
          <w:p w14:paraId="77F61190" w14:textId="77777777" w:rsidR="00C463E0" w:rsidRDefault="00C463E0" w:rsidP="008F48D2">
            <w:pPr>
              <w:pStyle w:val="TableParagraph"/>
              <w:rPr>
                <w:rFonts w:ascii="Times New Roman"/>
                <w:sz w:val="24"/>
              </w:rPr>
            </w:pPr>
          </w:p>
          <w:p w14:paraId="1E8BE331" w14:textId="77777777" w:rsidR="00C463E0" w:rsidRDefault="00C463E0" w:rsidP="008F48D2">
            <w:pPr>
              <w:pStyle w:val="TableParagraph"/>
              <w:rPr>
                <w:rFonts w:ascii="Times New Roman"/>
                <w:sz w:val="24"/>
              </w:rPr>
            </w:pPr>
          </w:p>
          <w:p w14:paraId="0B22C752" w14:textId="77777777" w:rsidR="00C463E0" w:rsidRDefault="00C463E0" w:rsidP="008F48D2">
            <w:pPr>
              <w:pStyle w:val="TableParagraph"/>
              <w:rPr>
                <w:rFonts w:ascii="Times New Roman"/>
                <w:sz w:val="24"/>
              </w:rPr>
            </w:pPr>
          </w:p>
          <w:p w14:paraId="0E39DBA3" w14:textId="77777777" w:rsidR="00C463E0" w:rsidRDefault="00C463E0" w:rsidP="008F48D2">
            <w:pPr>
              <w:pStyle w:val="TableParagraph"/>
              <w:rPr>
                <w:rFonts w:ascii="Times New Roman"/>
                <w:sz w:val="24"/>
              </w:rPr>
            </w:pPr>
          </w:p>
          <w:p w14:paraId="40047C0B" w14:textId="77777777" w:rsidR="00C463E0" w:rsidRDefault="00C463E0" w:rsidP="008F48D2">
            <w:pPr>
              <w:pStyle w:val="TableParagraph"/>
              <w:rPr>
                <w:rFonts w:ascii="Times New Roman"/>
                <w:sz w:val="24"/>
              </w:rPr>
            </w:pPr>
          </w:p>
          <w:p w14:paraId="2E53974B" w14:textId="77777777" w:rsidR="00C463E0" w:rsidRDefault="00C463E0" w:rsidP="008F48D2">
            <w:pPr>
              <w:pStyle w:val="TableParagraph"/>
              <w:rPr>
                <w:rFonts w:ascii="Times New Roman"/>
                <w:sz w:val="24"/>
              </w:rPr>
            </w:pPr>
          </w:p>
          <w:p w14:paraId="43E71838" w14:textId="77777777" w:rsidR="00C463E0" w:rsidRDefault="00C463E0" w:rsidP="008F48D2">
            <w:pPr>
              <w:pStyle w:val="TableParagraph"/>
              <w:rPr>
                <w:rFonts w:ascii="Times New Roman"/>
                <w:sz w:val="24"/>
              </w:rPr>
            </w:pPr>
          </w:p>
          <w:p w14:paraId="6CA80C13" w14:textId="77777777" w:rsidR="00C463E0" w:rsidRDefault="00C463E0" w:rsidP="008F48D2">
            <w:pPr>
              <w:pStyle w:val="TableParagraph"/>
              <w:rPr>
                <w:rFonts w:ascii="Times New Roman"/>
                <w:sz w:val="24"/>
              </w:rPr>
            </w:pPr>
          </w:p>
          <w:p w14:paraId="7BEA9FBB" w14:textId="6BB63A26" w:rsidR="00C463E0" w:rsidRDefault="00B348F0" w:rsidP="008F48D2">
            <w:pPr>
              <w:pStyle w:val="TableParagraph"/>
              <w:rPr>
                <w:rFonts w:ascii="Times New Roman"/>
                <w:sz w:val="24"/>
              </w:rPr>
            </w:pPr>
            <w:r>
              <w:rPr>
                <w:rFonts w:ascii="Times New Roman"/>
                <w:sz w:val="24"/>
              </w:rPr>
              <w:t>£</w:t>
            </w:r>
            <w:r>
              <w:rPr>
                <w:rFonts w:ascii="Times New Roman"/>
                <w:sz w:val="24"/>
              </w:rPr>
              <w:t>1200</w:t>
            </w:r>
          </w:p>
        </w:tc>
        <w:tc>
          <w:tcPr>
            <w:tcW w:w="3423" w:type="dxa"/>
          </w:tcPr>
          <w:p w14:paraId="72FEB07B" w14:textId="4FE32B00" w:rsidR="008F48D2" w:rsidRDefault="008F48D2" w:rsidP="008F48D2">
            <w:pPr>
              <w:widowControl/>
              <w:autoSpaceDE/>
              <w:autoSpaceDN/>
              <w:spacing w:after="200" w:line="276" w:lineRule="auto"/>
              <w:contextualSpacing/>
              <w:rPr>
                <w:rFonts w:ascii="Times New Roman"/>
                <w:sz w:val="24"/>
              </w:rPr>
            </w:pPr>
          </w:p>
        </w:tc>
        <w:tc>
          <w:tcPr>
            <w:tcW w:w="3076" w:type="dxa"/>
          </w:tcPr>
          <w:p w14:paraId="6B369CA4" w14:textId="77777777" w:rsidR="008F48D2" w:rsidRDefault="008F48D2" w:rsidP="008F48D2">
            <w:pPr>
              <w:pStyle w:val="TableParagraph"/>
              <w:rPr>
                <w:rFonts w:ascii="Times New Roman"/>
                <w:sz w:val="24"/>
              </w:rPr>
            </w:pPr>
          </w:p>
        </w:tc>
      </w:tr>
      <w:tr w:rsidR="009839AB" w14:paraId="73112C7C" w14:textId="77777777" w:rsidTr="5B34DAE9">
        <w:trPr>
          <w:trHeight w:val="300"/>
        </w:trPr>
        <w:tc>
          <w:tcPr>
            <w:tcW w:w="12302" w:type="dxa"/>
            <w:gridSpan w:val="4"/>
            <w:vMerge w:val="restart"/>
          </w:tcPr>
          <w:p w14:paraId="6CA3150A" w14:textId="77777777" w:rsidR="009839AB" w:rsidRDefault="009839AB" w:rsidP="001A57AD">
            <w:pPr>
              <w:pStyle w:val="TableParagraph"/>
              <w:spacing w:line="257" w:lineRule="exact"/>
              <w:ind w:left="18"/>
              <w:rPr>
                <w:sz w:val="24"/>
              </w:rPr>
            </w:pPr>
            <w:r>
              <w:rPr>
                <w:b/>
                <w:color w:val="0057A0"/>
                <w:sz w:val="24"/>
              </w:rPr>
              <w:t xml:space="preserve">Key indicator 4: </w:t>
            </w:r>
            <w:r>
              <w:rPr>
                <w:color w:val="0057A0"/>
                <w:sz w:val="24"/>
              </w:rPr>
              <w:t>Broader experience of a range of sports and activities offered to all pupils</w:t>
            </w:r>
          </w:p>
        </w:tc>
        <w:tc>
          <w:tcPr>
            <w:tcW w:w="3076" w:type="dxa"/>
          </w:tcPr>
          <w:p w14:paraId="476B1BAA" w14:textId="77777777" w:rsidR="009839AB" w:rsidRDefault="009839AB" w:rsidP="001A57AD">
            <w:pPr>
              <w:pStyle w:val="TableParagraph"/>
              <w:spacing w:line="257" w:lineRule="exact"/>
              <w:ind w:left="18"/>
              <w:rPr>
                <w:sz w:val="24"/>
              </w:rPr>
            </w:pPr>
            <w:r>
              <w:rPr>
                <w:color w:val="231F20"/>
                <w:sz w:val="24"/>
              </w:rPr>
              <w:t>Percentage of total allocation:</w:t>
            </w:r>
          </w:p>
        </w:tc>
      </w:tr>
      <w:tr w:rsidR="009839AB" w14:paraId="5C048B2B" w14:textId="77777777" w:rsidTr="5B34DAE9">
        <w:trPr>
          <w:trHeight w:val="300"/>
        </w:trPr>
        <w:tc>
          <w:tcPr>
            <w:tcW w:w="12302" w:type="dxa"/>
            <w:gridSpan w:val="4"/>
            <w:vMerge/>
          </w:tcPr>
          <w:p w14:paraId="74E4882E" w14:textId="77777777" w:rsidR="009839AB" w:rsidRDefault="009839AB" w:rsidP="001A57AD">
            <w:pPr>
              <w:rPr>
                <w:sz w:val="2"/>
                <w:szCs w:val="2"/>
              </w:rPr>
            </w:pPr>
          </w:p>
        </w:tc>
        <w:tc>
          <w:tcPr>
            <w:tcW w:w="3076" w:type="dxa"/>
          </w:tcPr>
          <w:p w14:paraId="7E4945B7" w14:textId="77777777" w:rsidR="009839AB" w:rsidRDefault="009839AB" w:rsidP="001A57AD">
            <w:pPr>
              <w:pStyle w:val="TableParagraph"/>
              <w:spacing w:line="257" w:lineRule="exact"/>
              <w:jc w:val="center"/>
              <w:rPr>
                <w:sz w:val="24"/>
              </w:rPr>
            </w:pPr>
            <w:r>
              <w:rPr>
                <w:color w:val="231F20"/>
                <w:sz w:val="24"/>
              </w:rPr>
              <w:t>%</w:t>
            </w:r>
          </w:p>
        </w:tc>
      </w:tr>
      <w:tr w:rsidR="009839AB" w14:paraId="369D467F" w14:textId="77777777" w:rsidTr="5B34DAE9">
        <w:trPr>
          <w:trHeight w:val="580"/>
        </w:trPr>
        <w:tc>
          <w:tcPr>
            <w:tcW w:w="3758" w:type="dxa"/>
          </w:tcPr>
          <w:p w14:paraId="355BDD0B" w14:textId="77777777" w:rsidR="009839AB" w:rsidRDefault="009839AB" w:rsidP="001A57AD">
            <w:pPr>
              <w:pStyle w:val="TableParagraph"/>
              <w:spacing w:line="255" w:lineRule="exact"/>
              <w:ind w:left="18"/>
              <w:rPr>
                <w:sz w:val="24"/>
              </w:rPr>
            </w:pPr>
            <w:r>
              <w:rPr>
                <w:color w:val="231F20"/>
                <w:sz w:val="24"/>
              </w:rPr>
              <w:t xml:space="preserve">School focus with clarity on </w:t>
            </w:r>
            <w:proofErr w:type="gramStart"/>
            <w:r>
              <w:rPr>
                <w:color w:val="231F20"/>
                <w:sz w:val="24"/>
              </w:rPr>
              <w:t>intended</w:t>
            </w:r>
            <w:proofErr w:type="gramEnd"/>
          </w:p>
          <w:p w14:paraId="203BC278" w14:textId="77777777" w:rsidR="009839AB" w:rsidRDefault="009839AB" w:rsidP="001A57AD">
            <w:pPr>
              <w:pStyle w:val="TableParagraph"/>
              <w:spacing w:line="290" w:lineRule="exact"/>
              <w:ind w:left="18"/>
              <w:rPr>
                <w:b/>
                <w:sz w:val="24"/>
              </w:rPr>
            </w:pPr>
            <w:r>
              <w:rPr>
                <w:b/>
                <w:color w:val="231F20"/>
                <w:sz w:val="24"/>
              </w:rPr>
              <w:t>impact on pupils:</w:t>
            </w:r>
          </w:p>
        </w:tc>
        <w:tc>
          <w:tcPr>
            <w:tcW w:w="3458" w:type="dxa"/>
          </w:tcPr>
          <w:p w14:paraId="2FA03668" w14:textId="77777777" w:rsidR="009839AB" w:rsidRDefault="009839AB" w:rsidP="001A57AD">
            <w:pPr>
              <w:pStyle w:val="TableParagraph"/>
              <w:spacing w:line="257" w:lineRule="exact"/>
              <w:ind w:left="18"/>
              <w:rPr>
                <w:sz w:val="24"/>
              </w:rPr>
            </w:pPr>
            <w:r>
              <w:rPr>
                <w:color w:val="231F20"/>
                <w:sz w:val="24"/>
              </w:rPr>
              <w:t>Actions to achieve:</w:t>
            </w:r>
          </w:p>
        </w:tc>
        <w:tc>
          <w:tcPr>
            <w:tcW w:w="1663" w:type="dxa"/>
          </w:tcPr>
          <w:p w14:paraId="30541231" w14:textId="77777777" w:rsidR="009839AB" w:rsidRDefault="009839AB" w:rsidP="001A57AD">
            <w:pPr>
              <w:pStyle w:val="TableParagraph"/>
              <w:spacing w:line="255" w:lineRule="exact"/>
              <w:ind w:left="18"/>
              <w:rPr>
                <w:sz w:val="24"/>
              </w:rPr>
            </w:pPr>
            <w:r>
              <w:rPr>
                <w:color w:val="231F20"/>
                <w:sz w:val="24"/>
              </w:rPr>
              <w:t>Funding</w:t>
            </w:r>
          </w:p>
          <w:p w14:paraId="244AB68C" w14:textId="77777777" w:rsidR="009839AB" w:rsidRDefault="009839AB" w:rsidP="001A57AD">
            <w:pPr>
              <w:pStyle w:val="TableParagraph"/>
              <w:spacing w:line="290" w:lineRule="exact"/>
              <w:ind w:left="18"/>
              <w:rPr>
                <w:sz w:val="24"/>
              </w:rPr>
            </w:pPr>
            <w:r>
              <w:rPr>
                <w:color w:val="231F20"/>
                <w:sz w:val="24"/>
              </w:rPr>
              <w:t>allocated:</w:t>
            </w:r>
          </w:p>
        </w:tc>
        <w:tc>
          <w:tcPr>
            <w:tcW w:w="3423" w:type="dxa"/>
          </w:tcPr>
          <w:p w14:paraId="6149DD0B" w14:textId="77777777" w:rsidR="009839AB" w:rsidRDefault="009839AB" w:rsidP="001A57AD">
            <w:pPr>
              <w:pStyle w:val="TableParagraph"/>
              <w:spacing w:line="257" w:lineRule="exact"/>
              <w:ind w:left="18"/>
              <w:rPr>
                <w:sz w:val="24"/>
              </w:rPr>
            </w:pPr>
            <w:r>
              <w:rPr>
                <w:color w:val="231F20"/>
                <w:sz w:val="24"/>
              </w:rPr>
              <w:t>Evidence and impact:</w:t>
            </w:r>
          </w:p>
        </w:tc>
        <w:tc>
          <w:tcPr>
            <w:tcW w:w="3076" w:type="dxa"/>
          </w:tcPr>
          <w:p w14:paraId="69B1D412" w14:textId="77777777" w:rsidR="009839AB" w:rsidRDefault="009839AB" w:rsidP="001A57AD">
            <w:pPr>
              <w:pStyle w:val="TableParagraph"/>
              <w:spacing w:line="255" w:lineRule="exact"/>
              <w:ind w:left="18"/>
              <w:rPr>
                <w:sz w:val="24"/>
              </w:rPr>
            </w:pPr>
            <w:r>
              <w:rPr>
                <w:color w:val="231F20"/>
                <w:sz w:val="24"/>
              </w:rPr>
              <w:t xml:space="preserve">Sustainability and </w:t>
            </w:r>
            <w:proofErr w:type="gramStart"/>
            <w:r>
              <w:rPr>
                <w:color w:val="231F20"/>
                <w:sz w:val="24"/>
              </w:rPr>
              <w:t>suggested</w:t>
            </w:r>
            <w:proofErr w:type="gramEnd"/>
          </w:p>
          <w:p w14:paraId="6621B803" w14:textId="77777777" w:rsidR="009839AB" w:rsidRDefault="009839AB" w:rsidP="001A57AD">
            <w:pPr>
              <w:pStyle w:val="TableParagraph"/>
              <w:spacing w:line="290" w:lineRule="exact"/>
              <w:ind w:left="18"/>
              <w:rPr>
                <w:sz w:val="24"/>
              </w:rPr>
            </w:pPr>
            <w:r>
              <w:rPr>
                <w:color w:val="231F20"/>
                <w:sz w:val="24"/>
              </w:rPr>
              <w:t>next steps:</w:t>
            </w:r>
          </w:p>
        </w:tc>
      </w:tr>
      <w:tr w:rsidR="00706E9C" w14:paraId="1D27581A" w14:textId="77777777" w:rsidTr="5B34DAE9">
        <w:trPr>
          <w:trHeight w:val="264"/>
        </w:trPr>
        <w:tc>
          <w:tcPr>
            <w:tcW w:w="3758" w:type="dxa"/>
          </w:tcPr>
          <w:p w14:paraId="4AA65632" w14:textId="77777777" w:rsidR="00706E9C" w:rsidRPr="00E25C72" w:rsidRDefault="00706E9C" w:rsidP="00706E9C">
            <w:pPr>
              <w:pStyle w:val="TableParagraph"/>
              <w:spacing w:line="257" w:lineRule="exact"/>
              <w:ind w:left="18"/>
              <w:rPr>
                <w:rFonts w:ascii="Times New Roman" w:hAnsi="Times New Roman" w:cs="Times New Roman"/>
                <w:color w:val="231F20"/>
                <w:sz w:val="24"/>
                <w:szCs w:val="24"/>
              </w:rPr>
            </w:pPr>
            <w:r w:rsidRPr="00E25C72">
              <w:rPr>
                <w:rFonts w:ascii="Times New Roman" w:hAnsi="Times New Roman" w:cs="Times New Roman"/>
                <w:color w:val="231F20"/>
                <w:sz w:val="24"/>
                <w:szCs w:val="24"/>
              </w:rPr>
              <w:t>Additional achievements:</w:t>
            </w:r>
          </w:p>
          <w:p w14:paraId="6B31BD6A" w14:textId="77777777" w:rsidR="00706E9C" w:rsidRDefault="00706E9C" w:rsidP="00706E9C">
            <w:pPr>
              <w:pStyle w:val="TableParagraph"/>
              <w:spacing w:line="257" w:lineRule="exact"/>
              <w:ind w:left="18"/>
              <w:rPr>
                <w:rFonts w:ascii="Times New Roman" w:hAnsi="Times New Roman" w:cs="Times New Roman"/>
                <w:sz w:val="24"/>
                <w:szCs w:val="24"/>
              </w:rPr>
            </w:pPr>
            <w:r w:rsidRPr="00E25C72">
              <w:rPr>
                <w:rFonts w:ascii="Times New Roman" w:hAnsi="Times New Roman" w:cs="Times New Roman"/>
                <w:sz w:val="24"/>
                <w:szCs w:val="24"/>
              </w:rPr>
              <w:t xml:space="preserve">Continue to offer a wider range of activities both within and outside the curriculum </w:t>
            </w:r>
            <w:proofErr w:type="gramStart"/>
            <w:r w:rsidRPr="00E25C72">
              <w:rPr>
                <w:rFonts w:ascii="Times New Roman" w:hAnsi="Times New Roman" w:cs="Times New Roman"/>
                <w:sz w:val="24"/>
                <w:szCs w:val="24"/>
              </w:rPr>
              <w:t>in order to</w:t>
            </w:r>
            <w:proofErr w:type="gramEnd"/>
            <w:r w:rsidRPr="00E25C72">
              <w:rPr>
                <w:rFonts w:ascii="Times New Roman" w:hAnsi="Times New Roman" w:cs="Times New Roman"/>
                <w:sz w:val="24"/>
                <w:szCs w:val="24"/>
              </w:rPr>
              <w:t xml:space="preserve"> get more pupils involved.</w:t>
            </w:r>
          </w:p>
          <w:p w14:paraId="1FF742D6" w14:textId="77777777" w:rsidR="003A5AF3" w:rsidRDefault="003A5AF3" w:rsidP="00706E9C">
            <w:pPr>
              <w:pStyle w:val="TableParagraph"/>
              <w:spacing w:line="257" w:lineRule="exact"/>
              <w:ind w:left="18"/>
              <w:rPr>
                <w:rFonts w:ascii="Times New Roman" w:hAnsi="Times New Roman" w:cs="Times New Roman"/>
                <w:sz w:val="24"/>
                <w:szCs w:val="24"/>
              </w:rPr>
            </w:pPr>
          </w:p>
          <w:p w14:paraId="0672EAFB" w14:textId="77777777" w:rsidR="003A5AF3" w:rsidRDefault="003A5AF3" w:rsidP="00706E9C">
            <w:pPr>
              <w:pStyle w:val="TableParagraph"/>
              <w:spacing w:line="257" w:lineRule="exact"/>
              <w:ind w:left="18"/>
              <w:rPr>
                <w:rFonts w:ascii="Times New Roman" w:hAnsi="Times New Roman" w:cs="Times New Roman"/>
                <w:sz w:val="24"/>
                <w:szCs w:val="24"/>
              </w:rPr>
            </w:pPr>
          </w:p>
          <w:p w14:paraId="6FD8FF9E" w14:textId="77777777" w:rsidR="003A5AF3" w:rsidRDefault="003A5AF3" w:rsidP="00706E9C">
            <w:pPr>
              <w:pStyle w:val="TableParagraph"/>
              <w:spacing w:line="257" w:lineRule="exact"/>
              <w:ind w:left="18"/>
              <w:rPr>
                <w:rFonts w:ascii="Times New Roman" w:hAnsi="Times New Roman" w:cs="Times New Roman"/>
                <w:sz w:val="24"/>
                <w:szCs w:val="24"/>
              </w:rPr>
            </w:pPr>
          </w:p>
          <w:p w14:paraId="2E46DDF4" w14:textId="77777777" w:rsidR="003A5AF3" w:rsidRDefault="003A5AF3" w:rsidP="00706E9C">
            <w:pPr>
              <w:pStyle w:val="TableParagraph"/>
              <w:spacing w:line="257" w:lineRule="exact"/>
              <w:ind w:left="18"/>
              <w:rPr>
                <w:rFonts w:ascii="Times New Roman" w:hAnsi="Times New Roman" w:cs="Times New Roman"/>
                <w:sz w:val="24"/>
                <w:szCs w:val="24"/>
              </w:rPr>
            </w:pPr>
          </w:p>
          <w:p w14:paraId="56B5FFBE" w14:textId="77777777" w:rsidR="003A5AF3" w:rsidRDefault="003A5AF3" w:rsidP="00706E9C">
            <w:pPr>
              <w:pStyle w:val="TableParagraph"/>
              <w:spacing w:line="257" w:lineRule="exact"/>
              <w:ind w:left="18"/>
              <w:rPr>
                <w:rFonts w:ascii="Times New Roman" w:hAnsi="Times New Roman" w:cs="Times New Roman"/>
                <w:sz w:val="24"/>
                <w:szCs w:val="24"/>
              </w:rPr>
            </w:pPr>
          </w:p>
          <w:p w14:paraId="4D87FC56" w14:textId="77777777" w:rsidR="003A5AF3" w:rsidRDefault="003A5AF3" w:rsidP="00706E9C">
            <w:pPr>
              <w:pStyle w:val="TableParagraph"/>
              <w:spacing w:line="257" w:lineRule="exact"/>
              <w:ind w:left="18"/>
              <w:rPr>
                <w:rFonts w:ascii="Times New Roman" w:hAnsi="Times New Roman" w:cs="Times New Roman"/>
                <w:sz w:val="24"/>
                <w:szCs w:val="24"/>
              </w:rPr>
            </w:pPr>
          </w:p>
          <w:p w14:paraId="10D21F14" w14:textId="77777777" w:rsidR="003A5AF3" w:rsidRDefault="003A5AF3" w:rsidP="00706E9C">
            <w:pPr>
              <w:pStyle w:val="TableParagraph"/>
              <w:spacing w:line="257" w:lineRule="exact"/>
              <w:ind w:left="18"/>
              <w:rPr>
                <w:rFonts w:ascii="Times New Roman" w:hAnsi="Times New Roman" w:cs="Times New Roman"/>
                <w:sz w:val="24"/>
                <w:szCs w:val="24"/>
              </w:rPr>
            </w:pPr>
          </w:p>
          <w:p w14:paraId="397CDED6" w14:textId="77777777" w:rsidR="003A5AF3" w:rsidRDefault="003A5AF3" w:rsidP="00706E9C">
            <w:pPr>
              <w:pStyle w:val="TableParagraph"/>
              <w:spacing w:line="257" w:lineRule="exact"/>
              <w:ind w:left="18"/>
              <w:rPr>
                <w:rFonts w:ascii="Times New Roman" w:hAnsi="Times New Roman" w:cs="Times New Roman"/>
                <w:sz w:val="24"/>
                <w:szCs w:val="24"/>
              </w:rPr>
            </w:pPr>
          </w:p>
          <w:p w14:paraId="6A4590C1" w14:textId="33B6D0D5" w:rsidR="003A5AF3" w:rsidRDefault="003A5AF3" w:rsidP="00706E9C">
            <w:pPr>
              <w:pStyle w:val="TableParagraph"/>
              <w:spacing w:line="257" w:lineRule="exact"/>
              <w:ind w:left="18"/>
              <w:rPr>
                <w:sz w:val="24"/>
              </w:rPr>
            </w:pPr>
            <w:r w:rsidRPr="00C463E0">
              <w:rPr>
                <w:rFonts w:ascii="Times New Roman" w:hAnsi="Times New Roman" w:cs="Times New Roman"/>
                <w:sz w:val="24"/>
                <w:szCs w:val="24"/>
              </w:rPr>
              <w:t>Bike ability Level 1</w:t>
            </w:r>
          </w:p>
        </w:tc>
        <w:tc>
          <w:tcPr>
            <w:tcW w:w="3458" w:type="dxa"/>
          </w:tcPr>
          <w:p w14:paraId="09CF3F17" w14:textId="77777777" w:rsidR="00706E9C" w:rsidRDefault="00706E9C" w:rsidP="00706E9C">
            <w:pPr>
              <w:rPr>
                <w:rFonts w:ascii="Times New Roman" w:eastAsia="Times New Roman" w:hAnsi="Times New Roman" w:cs="Times New Roman"/>
                <w:color w:val="000509"/>
                <w:sz w:val="24"/>
                <w:szCs w:val="24"/>
                <w:lang w:eastAsia="en-GB"/>
              </w:rPr>
            </w:pPr>
            <w:r>
              <w:rPr>
                <w:rFonts w:ascii="Times New Roman" w:eastAsia="Times New Roman" w:hAnsi="Times New Roman" w:cs="Times New Roman"/>
                <w:color w:val="000509"/>
                <w:sz w:val="24"/>
                <w:szCs w:val="24"/>
                <w:lang w:eastAsia="en-GB"/>
              </w:rPr>
              <w:lastRenderedPageBreak/>
              <w:t xml:space="preserve">Continue to support </w:t>
            </w:r>
            <w:r w:rsidRPr="00434B0B">
              <w:rPr>
                <w:rFonts w:ascii="Times New Roman" w:eastAsia="Times New Roman" w:hAnsi="Times New Roman" w:cs="Times New Roman"/>
                <w:bCs/>
                <w:color w:val="000509"/>
                <w:sz w:val="24"/>
                <w:szCs w:val="24"/>
                <w:lang w:eastAsia="en-GB"/>
              </w:rPr>
              <w:t>After School Club facilities, equipment</w:t>
            </w:r>
            <w:r w:rsidRPr="00434B0B">
              <w:rPr>
                <w:rFonts w:ascii="Times New Roman" w:eastAsia="Times New Roman" w:hAnsi="Times New Roman" w:cs="Times New Roman"/>
                <w:color w:val="000509"/>
                <w:sz w:val="24"/>
                <w:szCs w:val="24"/>
                <w:lang w:eastAsia="en-GB"/>
              </w:rPr>
              <w:t xml:space="preserve"> and </w:t>
            </w:r>
            <w:proofErr w:type="gramStart"/>
            <w:r w:rsidRPr="00434B0B">
              <w:rPr>
                <w:rFonts w:ascii="Times New Roman" w:eastAsia="Times New Roman" w:hAnsi="Times New Roman" w:cs="Times New Roman"/>
                <w:color w:val="000509"/>
                <w:sz w:val="24"/>
                <w:szCs w:val="24"/>
                <w:lang w:eastAsia="en-GB"/>
              </w:rPr>
              <w:t>staffing</w:t>
            </w:r>
            <w:proofErr w:type="gramEnd"/>
            <w:r w:rsidRPr="00434B0B">
              <w:rPr>
                <w:rFonts w:ascii="Times New Roman" w:eastAsia="Times New Roman" w:hAnsi="Times New Roman" w:cs="Times New Roman"/>
                <w:color w:val="000509"/>
                <w:sz w:val="24"/>
                <w:szCs w:val="24"/>
                <w:lang w:eastAsia="en-GB"/>
              </w:rPr>
              <w:t xml:space="preserve"> </w:t>
            </w:r>
          </w:p>
          <w:p w14:paraId="43AE0439" w14:textId="77777777" w:rsidR="00706E9C" w:rsidRDefault="00706E9C" w:rsidP="00706E9C">
            <w:pPr>
              <w:rPr>
                <w:rFonts w:ascii="Times New Roman" w:eastAsia="Times New Roman" w:hAnsi="Times New Roman" w:cs="Times New Roman"/>
                <w:sz w:val="24"/>
                <w:szCs w:val="24"/>
                <w:lang w:eastAsia="en-GB"/>
              </w:rPr>
            </w:pPr>
          </w:p>
          <w:p w14:paraId="59BA535F" w14:textId="77777777" w:rsidR="00756B76" w:rsidRDefault="00756B76" w:rsidP="00706E9C">
            <w:pPr>
              <w:rPr>
                <w:rFonts w:ascii="Times New Roman" w:eastAsia="Times New Roman" w:hAnsi="Times New Roman" w:cs="Times New Roman"/>
                <w:sz w:val="24"/>
                <w:szCs w:val="24"/>
                <w:lang w:eastAsia="en-GB"/>
              </w:rPr>
            </w:pPr>
          </w:p>
          <w:p w14:paraId="6801204A" w14:textId="77777777" w:rsidR="00756B76" w:rsidRDefault="00756B76" w:rsidP="00706E9C">
            <w:pPr>
              <w:rPr>
                <w:rFonts w:ascii="Times New Roman" w:eastAsia="Times New Roman" w:hAnsi="Times New Roman" w:cs="Times New Roman"/>
                <w:sz w:val="24"/>
                <w:szCs w:val="24"/>
                <w:lang w:eastAsia="en-GB"/>
              </w:rPr>
            </w:pPr>
          </w:p>
          <w:p w14:paraId="604A205E" w14:textId="77777777" w:rsidR="00756B76" w:rsidRDefault="00756B76" w:rsidP="00706E9C">
            <w:pPr>
              <w:rPr>
                <w:rFonts w:ascii="Times New Roman" w:eastAsia="Times New Roman" w:hAnsi="Times New Roman" w:cs="Times New Roman"/>
                <w:sz w:val="24"/>
                <w:szCs w:val="24"/>
                <w:lang w:eastAsia="en-GB"/>
              </w:rPr>
            </w:pPr>
          </w:p>
          <w:p w14:paraId="05E4C777" w14:textId="0E40A016" w:rsidR="00706E9C" w:rsidRPr="00333E14" w:rsidRDefault="00706E9C" w:rsidP="00706E9C">
            <w:pPr>
              <w:rPr>
                <w:rFonts w:ascii="Times New Roman" w:eastAsia="Times New Roman" w:hAnsi="Times New Roman" w:cs="Times New Roman"/>
                <w:b/>
                <w:sz w:val="24"/>
                <w:szCs w:val="24"/>
                <w:lang w:eastAsia="en-GB"/>
              </w:rPr>
            </w:pPr>
            <w:r w:rsidRPr="00333E14">
              <w:rPr>
                <w:rFonts w:ascii="Times New Roman" w:eastAsia="Times New Roman" w:hAnsi="Times New Roman" w:cs="Times New Roman"/>
                <w:sz w:val="24"/>
                <w:szCs w:val="24"/>
                <w:lang w:eastAsia="en-GB"/>
              </w:rPr>
              <w:lastRenderedPageBreak/>
              <w:t xml:space="preserve">Sports funding will support </w:t>
            </w:r>
            <w:r>
              <w:rPr>
                <w:rFonts w:ascii="Times New Roman" w:eastAsia="Times New Roman" w:hAnsi="Times New Roman" w:cs="Times New Roman"/>
                <w:sz w:val="24"/>
                <w:szCs w:val="24"/>
                <w:lang w:eastAsia="en-GB"/>
              </w:rPr>
              <w:t xml:space="preserve">primary </w:t>
            </w:r>
            <w:r w:rsidRPr="00333E14">
              <w:rPr>
                <w:rFonts w:ascii="Times New Roman" w:eastAsia="Times New Roman" w:hAnsi="Times New Roman" w:cs="Times New Roman"/>
                <w:sz w:val="24"/>
                <w:szCs w:val="24"/>
                <w:lang w:eastAsia="en-GB"/>
              </w:rPr>
              <w:t>pupils visit</w:t>
            </w:r>
            <w:r>
              <w:rPr>
                <w:rFonts w:ascii="Times New Roman" w:eastAsia="Times New Roman" w:hAnsi="Times New Roman" w:cs="Times New Roman"/>
                <w:sz w:val="24"/>
                <w:szCs w:val="24"/>
                <w:lang w:eastAsia="en-GB"/>
              </w:rPr>
              <w:t xml:space="preserve"> to an activity </w:t>
            </w:r>
            <w:proofErr w:type="spellStart"/>
            <w:r>
              <w:rPr>
                <w:rFonts w:ascii="Times New Roman" w:eastAsia="Times New Roman" w:hAnsi="Times New Roman" w:cs="Times New Roman"/>
                <w:sz w:val="24"/>
                <w:szCs w:val="24"/>
                <w:lang w:eastAsia="en-GB"/>
              </w:rPr>
              <w:t>centre</w:t>
            </w:r>
            <w:proofErr w:type="spellEnd"/>
            <w:r w:rsidR="00C463E0">
              <w:rPr>
                <w:rFonts w:ascii="Times New Roman" w:eastAsia="Times New Roman" w:hAnsi="Times New Roman" w:cs="Times New Roman"/>
                <w:sz w:val="24"/>
                <w:szCs w:val="24"/>
                <w:lang w:eastAsia="en-GB"/>
              </w:rPr>
              <w:t xml:space="preserve"> e.g. </w:t>
            </w:r>
            <w:proofErr w:type="gramStart"/>
            <w:r w:rsidR="00C463E0">
              <w:rPr>
                <w:rFonts w:ascii="Times New Roman" w:eastAsia="Times New Roman" w:hAnsi="Times New Roman" w:cs="Times New Roman"/>
                <w:sz w:val="24"/>
                <w:szCs w:val="24"/>
                <w:lang w:eastAsia="en-GB"/>
              </w:rPr>
              <w:t>Kingswood</w:t>
            </w:r>
            <w:proofErr w:type="gramEnd"/>
          </w:p>
          <w:p w14:paraId="33D859DD" w14:textId="77777777" w:rsidR="00706E9C" w:rsidRDefault="00706E9C" w:rsidP="00706E9C">
            <w:pPr>
              <w:pStyle w:val="TableParagraph"/>
              <w:rPr>
                <w:rFonts w:ascii="Times New Roman"/>
                <w:sz w:val="24"/>
              </w:rPr>
            </w:pPr>
          </w:p>
          <w:p w14:paraId="5130E2E3" w14:textId="77777777" w:rsidR="00706E9C" w:rsidRDefault="00706E9C" w:rsidP="00706E9C">
            <w:pPr>
              <w:pStyle w:val="TableParagraph"/>
              <w:rPr>
                <w:rFonts w:ascii="Times New Roman"/>
                <w:sz w:val="24"/>
              </w:rPr>
            </w:pPr>
          </w:p>
          <w:p w14:paraId="05EA4FC1" w14:textId="77777777" w:rsidR="003A5AF3" w:rsidRDefault="003A5AF3" w:rsidP="00706E9C">
            <w:pPr>
              <w:pStyle w:val="TableParagraph"/>
              <w:rPr>
                <w:rFonts w:ascii="Times New Roman"/>
                <w:sz w:val="24"/>
              </w:rPr>
            </w:pPr>
            <w:r w:rsidRPr="00C463E0">
              <w:rPr>
                <w:rFonts w:ascii="Times New Roman"/>
                <w:sz w:val="24"/>
              </w:rPr>
              <w:t>Introduce bike ability to pupils, share flyers and leaflets to parents. Teachers to address the importance of safe biking on the road and how this is one way to stay healthy</w:t>
            </w:r>
            <w:r w:rsidR="0041541E" w:rsidRPr="00C463E0">
              <w:rPr>
                <w:rFonts w:ascii="Times New Roman"/>
                <w:sz w:val="24"/>
              </w:rPr>
              <w:t>. For level 1, enquire and book training course to develop skills in biking.</w:t>
            </w:r>
            <w:r w:rsidR="0041541E">
              <w:rPr>
                <w:rFonts w:ascii="Times New Roman"/>
                <w:sz w:val="24"/>
              </w:rPr>
              <w:t xml:space="preserve"> </w:t>
            </w:r>
          </w:p>
          <w:p w14:paraId="583F681A" w14:textId="5FF59EE5" w:rsidR="0041541E" w:rsidRDefault="0041541E" w:rsidP="00706E9C">
            <w:pPr>
              <w:pStyle w:val="TableParagraph"/>
              <w:rPr>
                <w:rFonts w:ascii="Times New Roman"/>
                <w:sz w:val="24"/>
              </w:rPr>
            </w:pPr>
          </w:p>
        </w:tc>
        <w:tc>
          <w:tcPr>
            <w:tcW w:w="1663" w:type="dxa"/>
          </w:tcPr>
          <w:p w14:paraId="13899CDE" w14:textId="06C00E06" w:rsidR="003A5AF3" w:rsidRDefault="003A5AF3" w:rsidP="003A5AF3">
            <w:pPr>
              <w:pStyle w:val="TableParagraph"/>
              <w:rPr>
                <w:rFonts w:ascii="Times New Roman"/>
                <w:sz w:val="24"/>
              </w:rPr>
            </w:pPr>
          </w:p>
          <w:p w14:paraId="50967181" w14:textId="4A0B6018" w:rsidR="00706E9C" w:rsidRDefault="00C463E0" w:rsidP="00706E9C">
            <w:pPr>
              <w:pStyle w:val="TableParagraph"/>
              <w:rPr>
                <w:rFonts w:ascii="Times New Roman"/>
                <w:sz w:val="24"/>
              </w:rPr>
            </w:pPr>
            <w:r>
              <w:rPr>
                <w:rFonts w:ascii="Times New Roman"/>
                <w:sz w:val="24"/>
              </w:rPr>
              <w:t>£</w:t>
            </w:r>
            <w:r w:rsidR="00756B76">
              <w:rPr>
                <w:rFonts w:ascii="Times New Roman"/>
                <w:sz w:val="24"/>
              </w:rPr>
              <w:t>150</w:t>
            </w:r>
          </w:p>
          <w:p w14:paraId="663D7746" w14:textId="77777777" w:rsidR="00C463E0" w:rsidRDefault="00C463E0" w:rsidP="00706E9C">
            <w:pPr>
              <w:pStyle w:val="TableParagraph"/>
              <w:rPr>
                <w:rFonts w:ascii="Times New Roman"/>
                <w:sz w:val="24"/>
              </w:rPr>
            </w:pPr>
          </w:p>
          <w:p w14:paraId="5A204CA9" w14:textId="77777777" w:rsidR="00C463E0" w:rsidRDefault="00C463E0" w:rsidP="00706E9C">
            <w:pPr>
              <w:pStyle w:val="TableParagraph"/>
              <w:rPr>
                <w:rFonts w:ascii="Times New Roman"/>
                <w:sz w:val="24"/>
              </w:rPr>
            </w:pPr>
          </w:p>
          <w:p w14:paraId="71C0B87A" w14:textId="77777777" w:rsidR="00C463E0" w:rsidRDefault="00C463E0" w:rsidP="00706E9C">
            <w:pPr>
              <w:pStyle w:val="TableParagraph"/>
              <w:rPr>
                <w:rFonts w:ascii="Times New Roman"/>
                <w:sz w:val="24"/>
              </w:rPr>
            </w:pPr>
          </w:p>
          <w:p w14:paraId="14499F2B" w14:textId="77777777" w:rsidR="00B348F0" w:rsidRDefault="00B348F0" w:rsidP="00706E9C">
            <w:pPr>
              <w:pStyle w:val="TableParagraph"/>
              <w:rPr>
                <w:rFonts w:ascii="Times New Roman"/>
                <w:sz w:val="24"/>
              </w:rPr>
            </w:pPr>
          </w:p>
          <w:p w14:paraId="766B53A2" w14:textId="28F0EC53" w:rsidR="00C463E0" w:rsidRDefault="00C463E0" w:rsidP="00706E9C">
            <w:pPr>
              <w:pStyle w:val="TableParagraph"/>
              <w:rPr>
                <w:rFonts w:ascii="Times New Roman"/>
                <w:sz w:val="24"/>
              </w:rPr>
            </w:pPr>
            <w:r>
              <w:rPr>
                <w:rFonts w:ascii="Times New Roman"/>
                <w:sz w:val="24"/>
              </w:rPr>
              <w:lastRenderedPageBreak/>
              <w:t>£</w:t>
            </w:r>
            <w:r w:rsidR="00756B76">
              <w:rPr>
                <w:rFonts w:ascii="Times New Roman"/>
                <w:sz w:val="24"/>
              </w:rPr>
              <w:t>3</w:t>
            </w:r>
            <w:r>
              <w:rPr>
                <w:rFonts w:ascii="Times New Roman"/>
                <w:sz w:val="24"/>
              </w:rPr>
              <w:t>00</w:t>
            </w:r>
          </w:p>
          <w:p w14:paraId="22C60B63" w14:textId="77777777" w:rsidR="00C463E0" w:rsidRDefault="00C463E0" w:rsidP="00706E9C">
            <w:pPr>
              <w:pStyle w:val="TableParagraph"/>
              <w:rPr>
                <w:rFonts w:ascii="Times New Roman"/>
                <w:sz w:val="24"/>
              </w:rPr>
            </w:pPr>
          </w:p>
          <w:p w14:paraId="435FC53B" w14:textId="77777777" w:rsidR="00C463E0" w:rsidRDefault="00C463E0" w:rsidP="00706E9C">
            <w:pPr>
              <w:pStyle w:val="TableParagraph"/>
              <w:rPr>
                <w:rFonts w:ascii="Times New Roman"/>
                <w:sz w:val="24"/>
              </w:rPr>
            </w:pPr>
          </w:p>
          <w:p w14:paraId="4062A348" w14:textId="77777777" w:rsidR="00C463E0" w:rsidRDefault="00C463E0" w:rsidP="00706E9C">
            <w:pPr>
              <w:pStyle w:val="TableParagraph"/>
              <w:rPr>
                <w:rFonts w:ascii="Times New Roman"/>
                <w:sz w:val="24"/>
              </w:rPr>
            </w:pPr>
          </w:p>
          <w:p w14:paraId="72A75017" w14:textId="77777777" w:rsidR="00C463E0" w:rsidRDefault="00C463E0" w:rsidP="00706E9C">
            <w:pPr>
              <w:pStyle w:val="TableParagraph"/>
              <w:rPr>
                <w:rFonts w:ascii="Times New Roman"/>
                <w:sz w:val="24"/>
              </w:rPr>
            </w:pPr>
          </w:p>
          <w:p w14:paraId="19987A9A" w14:textId="77777777" w:rsidR="00C463E0" w:rsidRDefault="00C463E0" w:rsidP="00706E9C">
            <w:pPr>
              <w:pStyle w:val="TableParagraph"/>
              <w:rPr>
                <w:rFonts w:ascii="Times New Roman"/>
                <w:sz w:val="24"/>
              </w:rPr>
            </w:pPr>
          </w:p>
          <w:p w14:paraId="79A09CAF" w14:textId="77777777" w:rsidR="00C463E0" w:rsidRDefault="00C463E0" w:rsidP="00706E9C">
            <w:pPr>
              <w:pStyle w:val="TableParagraph"/>
              <w:rPr>
                <w:rFonts w:ascii="Times New Roman"/>
                <w:sz w:val="24"/>
              </w:rPr>
            </w:pPr>
          </w:p>
          <w:p w14:paraId="7D62411D" w14:textId="79C7DBAD" w:rsidR="00C463E0" w:rsidRDefault="00C463E0" w:rsidP="00706E9C">
            <w:pPr>
              <w:pStyle w:val="TableParagraph"/>
              <w:rPr>
                <w:rFonts w:ascii="Times New Roman"/>
                <w:sz w:val="24"/>
              </w:rPr>
            </w:pPr>
            <w:r w:rsidRPr="00B348F0">
              <w:rPr>
                <w:rFonts w:ascii="Times New Roman"/>
                <w:sz w:val="24"/>
              </w:rPr>
              <w:t>£</w:t>
            </w:r>
            <w:r w:rsidR="00756B76">
              <w:rPr>
                <w:rFonts w:ascii="Times New Roman"/>
                <w:sz w:val="24"/>
              </w:rPr>
              <w:t>100</w:t>
            </w:r>
          </w:p>
        </w:tc>
        <w:tc>
          <w:tcPr>
            <w:tcW w:w="3423" w:type="dxa"/>
          </w:tcPr>
          <w:p w14:paraId="42F0EF38" w14:textId="46C6AF3D" w:rsidR="00706E9C" w:rsidRDefault="00706E9C" w:rsidP="000F5CE9">
            <w:pPr>
              <w:pStyle w:val="TableParagraph"/>
              <w:rPr>
                <w:rFonts w:ascii="Times New Roman"/>
                <w:sz w:val="24"/>
              </w:rPr>
            </w:pPr>
          </w:p>
        </w:tc>
        <w:tc>
          <w:tcPr>
            <w:tcW w:w="3076" w:type="dxa"/>
          </w:tcPr>
          <w:p w14:paraId="4E473775" w14:textId="77777777" w:rsidR="00706E9C" w:rsidRDefault="00706E9C" w:rsidP="00706E9C">
            <w:pPr>
              <w:pStyle w:val="TableParagraph"/>
              <w:rPr>
                <w:rFonts w:ascii="Times New Roman"/>
                <w:sz w:val="24"/>
              </w:rPr>
            </w:pPr>
          </w:p>
        </w:tc>
      </w:tr>
      <w:tr w:rsidR="009839AB" w14:paraId="5188E020" w14:textId="77777777" w:rsidTr="5B34DAE9">
        <w:trPr>
          <w:trHeight w:val="340"/>
        </w:trPr>
        <w:tc>
          <w:tcPr>
            <w:tcW w:w="12302" w:type="dxa"/>
            <w:gridSpan w:val="4"/>
            <w:vMerge w:val="restart"/>
          </w:tcPr>
          <w:p w14:paraId="096B93B2" w14:textId="77777777" w:rsidR="009839AB" w:rsidRDefault="009839AB" w:rsidP="001A57AD">
            <w:pPr>
              <w:pStyle w:val="TableParagraph"/>
              <w:spacing w:line="257" w:lineRule="exact"/>
              <w:ind w:left="18"/>
              <w:rPr>
                <w:sz w:val="24"/>
              </w:rPr>
            </w:pPr>
            <w:r>
              <w:rPr>
                <w:b/>
                <w:color w:val="0057A0"/>
                <w:sz w:val="24"/>
              </w:rPr>
              <w:t xml:space="preserve">Key indicator 5: </w:t>
            </w:r>
            <w:r>
              <w:rPr>
                <w:color w:val="0057A0"/>
                <w:sz w:val="24"/>
              </w:rPr>
              <w:t>Increased participation in competitive sport</w:t>
            </w:r>
          </w:p>
        </w:tc>
        <w:tc>
          <w:tcPr>
            <w:tcW w:w="3076" w:type="dxa"/>
          </w:tcPr>
          <w:p w14:paraId="7F0DDA9E" w14:textId="77777777" w:rsidR="009839AB" w:rsidRDefault="009839AB" w:rsidP="001A57AD">
            <w:pPr>
              <w:pStyle w:val="TableParagraph"/>
              <w:spacing w:line="257" w:lineRule="exact"/>
              <w:ind w:left="18"/>
              <w:rPr>
                <w:sz w:val="24"/>
              </w:rPr>
            </w:pPr>
            <w:r>
              <w:rPr>
                <w:color w:val="231F20"/>
                <w:sz w:val="24"/>
              </w:rPr>
              <w:t>Percentage of total allocation:</w:t>
            </w:r>
          </w:p>
        </w:tc>
      </w:tr>
      <w:tr w:rsidR="009839AB" w14:paraId="541AEECF" w14:textId="77777777" w:rsidTr="5B34DAE9">
        <w:trPr>
          <w:trHeight w:val="280"/>
        </w:trPr>
        <w:tc>
          <w:tcPr>
            <w:tcW w:w="12302" w:type="dxa"/>
            <w:gridSpan w:val="4"/>
            <w:vMerge/>
          </w:tcPr>
          <w:p w14:paraId="0B0B07DE" w14:textId="77777777" w:rsidR="009839AB" w:rsidRDefault="009839AB" w:rsidP="001A57AD">
            <w:pPr>
              <w:rPr>
                <w:sz w:val="2"/>
                <w:szCs w:val="2"/>
              </w:rPr>
            </w:pPr>
          </w:p>
        </w:tc>
        <w:tc>
          <w:tcPr>
            <w:tcW w:w="3076" w:type="dxa"/>
          </w:tcPr>
          <w:p w14:paraId="413973C4" w14:textId="77777777" w:rsidR="009839AB" w:rsidRDefault="009839AB" w:rsidP="001A57AD">
            <w:pPr>
              <w:pStyle w:val="TableParagraph"/>
              <w:spacing w:line="257" w:lineRule="exact"/>
              <w:jc w:val="center"/>
              <w:rPr>
                <w:sz w:val="24"/>
              </w:rPr>
            </w:pPr>
            <w:r>
              <w:rPr>
                <w:color w:val="231F20"/>
                <w:sz w:val="24"/>
              </w:rPr>
              <w:t>%</w:t>
            </w:r>
          </w:p>
        </w:tc>
      </w:tr>
      <w:tr w:rsidR="009839AB" w14:paraId="1C5FB298" w14:textId="77777777" w:rsidTr="5B34DAE9">
        <w:trPr>
          <w:trHeight w:val="600"/>
        </w:trPr>
        <w:tc>
          <w:tcPr>
            <w:tcW w:w="3758" w:type="dxa"/>
          </w:tcPr>
          <w:p w14:paraId="2848556A" w14:textId="77777777" w:rsidR="009839AB" w:rsidRDefault="009839AB" w:rsidP="001A57AD">
            <w:pPr>
              <w:pStyle w:val="TableParagraph"/>
              <w:spacing w:line="255" w:lineRule="exact"/>
              <w:ind w:left="18"/>
              <w:rPr>
                <w:sz w:val="24"/>
              </w:rPr>
            </w:pPr>
            <w:r>
              <w:rPr>
                <w:color w:val="231F20"/>
                <w:sz w:val="24"/>
              </w:rPr>
              <w:t xml:space="preserve">School focus with clarity on </w:t>
            </w:r>
            <w:proofErr w:type="gramStart"/>
            <w:r>
              <w:rPr>
                <w:color w:val="231F20"/>
                <w:sz w:val="24"/>
              </w:rPr>
              <w:t>intended</w:t>
            </w:r>
            <w:proofErr w:type="gramEnd"/>
          </w:p>
          <w:p w14:paraId="7A0191A8" w14:textId="77777777" w:rsidR="009839AB" w:rsidRDefault="009839AB" w:rsidP="001A57AD">
            <w:pPr>
              <w:pStyle w:val="TableParagraph"/>
              <w:spacing w:line="290" w:lineRule="exact"/>
              <w:ind w:left="18"/>
              <w:rPr>
                <w:sz w:val="24"/>
              </w:rPr>
            </w:pPr>
            <w:r>
              <w:rPr>
                <w:b/>
                <w:color w:val="231F20"/>
                <w:sz w:val="24"/>
              </w:rPr>
              <w:t>impact on pupils</w:t>
            </w:r>
            <w:r>
              <w:rPr>
                <w:color w:val="231F20"/>
                <w:sz w:val="24"/>
              </w:rPr>
              <w:t>:</w:t>
            </w:r>
          </w:p>
        </w:tc>
        <w:tc>
          <w:tcPr>
            <w:tcW w:w="3458" w:type="dxa"/>
          </w:tcPr>
          <w:p w14:paraId="293DC52E" w14:textId="77777777" w:rsidR="009839AB" w:rsidRDefault="009839AB" w:rsidP="001A57AD">
            <w:pPr>
              <w:pStyle w:val="TableParagraph"/>
              <w:spacing w:line="257" w:lineRule="exact"/>
              <w:ind w:left="18"/>
              <w:rPr>
                <w:sz w:val="24"/>
              </w:rPr>
            </w:pPr>
            <w:r>
              <w:rPr>
                <w:color w:val="231F20"/>
                <w:sz w:val="24"/>
              </w:rPr>
              <w:t>Actions to achieve:</w:t>
            </w:r>
          </w:p>
        </w:tc>
        <w:tc>
          <w:tcPr>
            <w:tcW w:w="1663" w:type="dxa"/>
          </w:tcPr>
          <w:p w14:paraId="41C245F6" w14:textId="77777777" w:rsidR="009839AB" w:rsidRDefault="009839AB" w:rsidP="001A57AD">
            <w:pPr>
              <w:pStyle w:val="TableParagraph"/>
              <w:spacing w:line="255" w:lineRule="exact"/>
              <w:ind w:left="18"/>
              <w:rPr>
                <w:sz w:val="24"/>
              </w:rPr>
            </w:pPr>
            <w:r>
              <w:rPr>
                <w:color w:val="231F20"/>
                <w:sz w:val="24"/>
              </w:rPr>
              <w:t>Funding</w:t>
            </w:r>
          </w:p>
          <w:p w14:paraId="5502B672" w14:textId="77777777" w:rsidR="009839AB" w:rsidRDefault="009839AB" w:rsidP="001A57AD">
            <w:pPr>
              <w:pStyle w:val="TableParagraph"/>
              <w:spacing w:line="290" w:lineRule="exact"/>
              <w:ind w:left="18"/>
              <w:rPr>
                <w:sz w:val="24"/>
              </w:rPr>
            </w:pPr>
            <w:r>
              <w:rPr>
                <w:color w:val="231F20"/>
                <w:sz w:val="24"/>
              </w:rPr>
              <w:t>allocated:</w:t>
            </w:r>
          </w:p>
        </w:tc>
        <w:tc>
          <w:tcPr>
            <w:tcW w:w="3423" w:type="dxa"/>
          </w:tcPr>
          <w:p w14:paraId="641E2993" w14:textId="77777777" w:rsidR="009839AB" w:rsidRDefault="009839AB" w:rsidP="001A57AD">
            <w:pPr>
              <w:pStyle w:val="TableParagraph"/>
              <w:spacing w:line="257" w:lineRule="exact"/>
              <w:ind w:left="18"/>
              <w:rPr>
                <w:sz w:val="24"/>
              </w:rPr>
            </w:pPr>
            <w:r>
              <w:rPr>
                <w:color w:val="231F20"/>
                <w:sz w:val="24"/>
              </w:rPr>
              <w:t>Evidence and impact:</w:t>
            </w:r>
          </w:p>
        </w:tc>
        <w:tc>
          <w:tcPr>
            <w:tcW w:w="3076" w:type="dxa"/>
          </w:tcPr>
          <w:p w14:paraId="742DD766" w14:textId="77777777" w:rsidR="009839AB" w:rsidRDefault="009839AB" w:rsidP="001A57AD">
            <w:pPr>
              <w:pStyle w:val="TableParagraph"/>
              <w:spacing w:line="255" w:lineRule="exact"/>
              <w:ind w:left="18"/>
              <w:rPr>
                <w:sz w:val="24"/>
              </w:rPr>
            </w:pPr>
            <w:r>
              <w:rPr>
                <w:color w:val="231F20"/>
                <w:sz w:val="24"/>
              </w:rPr>
              <w:t xml:space="preserve">Sustainability and </w:t>
            </w:r>
            <w:proofErr w:type="gramStart"/>
            <w:r>
              <w:rPr>
                <w:color w:val="231F20"/>
                <w:sz w:val="24"/>
              </w:rPr>
              <w:t>suggested</w:t>
            </w:r>
            <w:proofErr w:type="gramEnd"/>
          </w:p>
          <w:p w14:paraId="1DAD4C95" w14:textId="77777777" w:rsidR="009839AB" w:rsidRDefault="009839AB" w:rsidP="001A57AD">
            <w:pPr>
              <w:pStyle w:val="TableParagraph"/>
              <w:spacing w:line="290" w:lineRule="exact"/>
              <w:ind w:left="18"/>
              <w:rPr>
                <w:sz w:val="24"/>
              </w:rPr>
            </w:pPr>
            <w:r>
              <w:rPr>
                <w:color w:val="231F20"/>
                <w:sz w:val="24"/>
              </w:rPr>
              <w:t>next steps:</w:t>
            </w:r>
          </w:p>
        </w:tc>
      </w:tr>
      <w:tr w:rsidR="00C77458" w14:paraId="7275310C" w14:textId="77777777" w:rsidTr="5B34DAE9">
        <w:trPr>
          <w:trHeight w:val="2120"/>
        </w:trPr>
        <w:tc>
          <w:tcPr>
            <w:tcW w:w="3758" w:type="dxa"/>
          </w:tcPr>
          <w:p w14:paraId="6392FF58" w14:textId="7002225F" w:rsidR="007E5A9A" w:rsidRDefault="00C77458" w:rsidP="00C77458">
            <w:pPr>
              <w:spacing w:before="100" w:beforeAutospacing="1" w:after="100" w:afterAutospacing="1" w:line="309" w:lineRule="atLeast"/>
              <w:rPr>
                <w:rFonts w:ascii="Times New Roman" w:hAnsi="Times New Roman" w:cs="Times New Roman"/>
                <w:sz w:val="24"/>
                <w:szCs w:val="24"/>
              </w:rPr>
            </w:pPr>
            <w:r w:rsidRPr="00E25C72">
              <w:rPr>
                <w:rFonts w:ascii="Times New Roman" w:eastAsia="Times New Roman" w:hAnsi="Times New Roman" w:cs="Times New Roman"/>
                <w:bCs/>
                <w:color w:val="000509"/>
                <w:sz w:val="24"/>
                <w:szCs w:val="24"/>
                <w:u w:val="single"/>
                <w:lang w:eastAsia="en-GB"/>
              </w:rPr>
              <w:t>COMPETITIVE SCHOOL SPORTS</w:t>
            </w:r>
            <w:r w:rsidRPr="00E25C72">
              <w:rPr>
                <w:rFonts w:ascii="Times New Roman" w:eastAsia="Times New Roman" w:hAnsi="Times New Roman" w:cs="Times New Roman"/>
                <w:bCs/>
                <w:color w:val="000509"/>
                <w:sz w:val="24"/>
                <w:szCs w:val="24"/>
                <w:lang w:eastAsia="en-GB"/>
              </w:rPr>
              <w:t xml:space="preserve"> </w:t>
            </w:r>
            <w:r w:rsidRPr="00E25C72">
              <w:rPr>
                <w:rFonts w:ascii="Times New Roman" w:hAnsi="Times New Roman" w:cs="Times New Roman"/>
                <w:sz w:val="24"/>
                <w:szCs w:val="24"/>
              </w:rPr>
              <w:t xml:space="preserve">To </w:t>
            </w:r>
            <w:r>
              <w:rPr>
                <w:rFonts w:ascii="Times New Roman" w:hAnsi="Times New Roman" w:cs="Times New Roman"/>
                <w:sz w:val="24"/>
                <w:szCs w:val="24"/>
              </w:rPr>
              <w:t xml:space="preserve">continue to </w:t>
            </w:r>
            <w:r w:rsidRPr="00E25C72">
              <w:rPr>
                <w:rFonts w:ascii="Times New Roman" w:hAnsi="Times New Roman" w:cs="Times New Roman"/>
                <w:sz w:val="24"/>
                <w:szCs w:val="24"/>
              </w:rPr>
              <w:t xml:space="preserve">introduce additional competitive sports with hearing as well as Deaf children </w:t>
            </w:r>
            <w:proofErr w:type="gramStart"/>
            <w:r w:rsidRPr="00E25C72">
              <w:rPr>
                <w:rFonts w:ascii="Times New Roman" w:hAnsi="Times New Roman" w:cs="Times New Roman"/>
                <w:sz w:val="24"/>
                <w:szCs w:val="24"/>
              </w:rPr>
              <w:t>in order to</w:t>
            </w:r>
            <w:proofErr w:type="gramEnd"/>
            <w:r w:rsidRPr="00E25C72">
              <w:rPr>
                <w:rFonts w:ascii="Times New Roman" w:hAnsi="Times New Roman" w:cs="Times New Roman"/>
                <w:sz w:val="24"/>
                <w:szCs w:val="24"/>
              </w:rPr>
              <w:t xml:space="preserve"> engage more pupils. - and show their pride in achievement </w:t>
            </w:r>
          </w:p>
          <w:p w14:paraId="61B31C8A" w14:textId="77777777" w:rsidR="007E5A9A" w:rsidRDefault="007E5A9A" w:rsidP="00C77458">
            <w:pPr>
              <w:spacing w:before="100" w:beforeAutospacing="1" w:after="100" w:afterAutospacing="1" w:line="309" w:lineRule="atLeast"/>
              <w:rPr>
                <w:rFonts w:ascii="Times New Roman" w:hAnsi="Times New Roman" w:cs="Times New Roman"/>
                <w:sz w:val="24"/>
                <w:szCs w:val="24"/>
              </w:rPr>
            </w:pPr>
          </w:p>
          <w:p w14:paraId="4BF6D592" w14:textId="7CB27A4B" w:rsidR="007E5A9A" w:rsidRPr="00B07507" w:rsidRDefault="007E5A9A" w:rsidP="00C77458">
            <w:pPr>
              <w:spacing w:before="100" w:beforeAutospacing="1" w:after="100" w:afterAutospacing="1" w:line="309" w:lineRule="atLeast"/>
              <w:rPr>
                <w:rFonts w:ascii="Times New Roman" w:eastAsia="Times New Roman" w:hAnsi="Times New Roman" w:cs="Times New Roman"/>
                <w:bCs/>
                <w:color w:val="000509"/>
                <w:sz w:val="24"/>
                <w:szCs w:val="24"/>
                <w:lang w:eastAsia="en-GB"/>
              </w:rPr>
            </w:pPr>
            <w:r w:rsidRPr="00C463E0">
              <w:rPr>
                <w:rFonts w:ascii="Times New Roman" w:hAnsi="Times New Roman" w:cs="Times New Roman"/>
                <w:sz w:val="24"/>
                <w:szCs w:val="24"/>
              </w:rPr>
              <w:t>To enquire and arrange a competition with other surrounding schools for the Deaf to celebrate the 100</w:t>
            </w:r>
            <w:r w:rsidRPr="00C463E0">
              <w:rPr>
                <w:rFonts w:ascii="Times New Roman" w:hAnsi="Times New Roman" w:cs="Times New Roman"/>
                <w:sz w:val="24"/>
                <w:szCs w:val="24"/>
                <w:vertAlign w:val="superscript"/>
              </w:rPr>
              <w:t>th</w:t>
            </w:r>
            <w:r w:rsidRPr="00C463E0">
              <w:rPr>
                <w:rFonts w:ascii="Times New Roman" w:hAnsi="Times New Roman" w:cs="Times New Roman"/>
                <w:sz w:val="24"/>
                <w:szCs w:val="24"/>
              </w:rPr>
              <w:t xml:space="preserve"> Deaf Olympics by participating in a competition. Deaf Olympics – Nov 2025.</w:t>
            </w:r>
          </w:p>
          <w:p w14:paraId="775D2AB4" w14:textId="77777777" w:rsidR="00C77458" w:rsidRDefault="00C77458" w:rsidP="00C77458">
            <w:pPr>
              <w:pStyle w:val="TableParagraph"/>
              <w:rPr>
                <w:rFonts w:ascii="Times New Roman" w:hAnsi="Times New Roman" w:cs="Times New Roman"/>
                <w:sz w:val="24"/>
                <w:szCs w:val="24"/>
              </w:rPr>
            </w:pPr>
          </w:p>
          <w:p w14:paraId="4C3C2E2E" w14:textId="77777777" w:rsidR="00C77458" w:rsidRDefault="00C77458" w:rsidP="00C77458">
            <w:pPr>
              <w:pStyle w:val="TableParagraph"/>
              <w:rPr>
                <w:rFonts w:ascii="Times New Roman" w:hAnsi="Times New Roman" w:cs="Times New Roman"/>
                <w:sz w:val="24"/>
                <w:szCs w:val="24"/>
              </w:rPr>
            </w:pPr>
          </w:p>
          <w:p w14:paraId="53264609" w14:textId="7E8648A8" w:rsidR="00C77458" w:rsidRDefault="00C77458" w:rsidP="00C77458">
            <w:pPr>
              <w:pStyle w:val="TableParagraph"/>
              <w:rPr>
                <w:rFonts w:ascii="Times New Roman" w:hAnsi="Times New Roman" w:cs="Times New Roman"/>
                <w:sz w:val="24"/>
                <w:szCs w:val="24"/>
              </w:rPr>
            </w:pPr>
          </w:p>
          <w:p w14:paraId="7E599F02" w14:textId="77777777" w:rsidR="00C77458" w:rsidRDefault="00C77458" w:rsidP="00C77458">
            <w:pPr>
              <w:pStyle w:val="TableParagraph"/>
              <w:rPr>
                <w:rFonts w:ascii="Times New Roman" w:hAnsi="Times New Roman" w:cs="Times New Roman"/>
                <w:sz w:val="24"/>
                <w:szCs w:val="24"/>
              </w:rPr>
            </w:pPr>
          </w:p>
          <w:p w14:paraId="66562311" w14:textId="4A77FACE" w:rsidR="00C77458" w:rsidRPr="00E25C72" w:rsidRDefault="00C77458" w:rsidP="00C77458">
            <w:pPr>
              <w:pStyle w:val="TableParagraph"/>
              <w:rPr>
                <w:rFonts w:ascii="Times New Roman" w:hAnsi="Times New Roman" w:cs="Times New Roman"/>
                <w:sz w:val="24"/>
                <w:szCs w:val="24"/>
              </w:rPr>
            </w:pPr>
            <w:r>
              <w:rPr>
                <w:rFonts w:ascii="Times New Roman" w:hAnsi="Times New Roman" w:cs="Times New Roman"/>
                <w:sz w:val="24"/>
                <w:szCs w:val="24"/>
              </w:rPr>
              <w:t xml:space="preserve">Total Spend - </w:t>
            </w:r>
            <w:r w:rsidR="00043900">
              <w:rPr>
                <w:rFonts w:ascii="Times New Roman" w:hAnsi="Times New Roman" w:cs="Times New Roman"/>
                <w:sz w:val="24"/>
                <w:szCs w:val="24"/>
              </w:rPr>
              <w:t>£</w:t>
            </w:r>
            <w:r w:rsidR="00B15B15">
              <w:rPr>
                <w:rFonts w:ascii="Times New Roman" w:hAnsi="Times New Roman" w:cs="Times New Roman"/>
                <w:sz w:val="24"/>
                <w:szCs w:val="24"/>
              </w:rPr>
              <w:t>7,050</w:t>
            </w:r>
          </w:p>
        </w:tc>
        <w:tc>
          <w:tcPr>
            <w:tcW w:w="3458" w:type="dxa"/>
          </w:tcPr>
          <w:p w14:paraId="118C3B37" w14:textId="77777777" w:rsidR="00C77458" w:rsidRPr="00E25C72" w:rsidRDefault="00C77458" w:rsidP="00C77458">
            <w:pPr>
              <w:spacing w:before="100" w:beforeAutospacing="1" w:after="100" w:afterAutospacing="1" w:line="309" w:lineRule="atLeast"/>
              <w:rPr>
                <w:rFonts w:ascii="Times New Roman" w:eastAsia="Times New Roman" w:hAnsi="Times New Roman" w:cs="Times New Roman"/>
                <w:color w:val="000509"/>
                <w:sz w:val="24"/>
                <w:szCs w:val="24"/>
                <w:lang w:eastAsia="en-GB"/>
              </w:rPr>
            </w:pPr>
            <w:r w:rsidRPr="00E25C72">
              <w:rPr>
                <w:rFonts w:ascii="Times New Roman" w:eastAsia="Times New Roman" w:hAnsi="Times New Roman" w:cs="Times New Roman"/>
                <w:color w:val="000509"/>
                <w:sz w:val="24"/>
                <w:szCs w:val="24"/>
                <w:lang w:eastAsia="en-GB"/>
              </w:rPr>
              <w:lastRenderedPageBreak/>
              <w:t xml:space="preserve"> </w:t>
            </w:r>
            <w:r>
              <w:rPr>
                <w:rFonts w:ascii="Times New Roman" w:eastAsia="Times New Roman" w:hAnsi="Times New Roman" w:cs="Times New Roman"/>
                <w:color w:val="000509"/>
                <w:sz w:val="24"/>
                <w:szCs w:val="24"/>
                <w:lang w:eastAsia="en-GB"/>
              </w:rPr>
              <w:t>Continue to w</w:t>
            </w:r>
            <w:r w:rsidRPr="00E25C72">
              <w:rPr>
                <w:rFonts w:ascii="Times New Roman" w:eastAsia="Times New Roman" w:hAnsi="Times New Roman" w:cs="Times New Roman"/>
                <w:color w:val="000509"/>
                <w:sz w:val="24"/>
                <w:szCs w:val="24"/>
                <w:lang w:eastAsia="en-GB"/>
              </w:rPr>
              <w:t xml:space="preserve">ork with </w:t>
            </w:r>
            <w:proofErr w:type="spellStart"/>
            <w:r w:rsidRPr="00E25C72">
              <w:rPr>
                <w:rFonts w:ascii="Times New Roman" w:eastAsia="Times New Roman" w:hAnsi="Times New Roman" w:cs="Times New Roman"/>
                <w:color w:val="000509"/>
                <w:sz w:val="24"/>
                <w:szCs w:val="24"/>
                <w:lang w:eastAsia="en-GB"/>
              </w:rPr>
              <w:t>Panathalon</w:t>
            </w:r>
            <w:proofErr w:type="spellEnd"/>
            <w:r w:rsidRPr="00E25C72">
              <w:rPr>
                <w:rFonts w:ascii="Times New Roman" w:eastAsia="Times New Roman" w:hAnsi="Times New Roman" w:cs="Times New Roman"/>
                <w:color w:val="000509"/>
                <w:sz w:val="24"/>
                <w:szCs w:val="24"/>
                <w:lang w:eastAsia="en-GB"/>
              </w:rPr>
              <w:t xml:space="preserve"> to arrange events here - Boccia and multi</w:t>
            </w:r>
            <w:r>
              <w:rPr>
                <w:rFonts w:ascii="Times New Roman" w:eastAsia="Times New Roman" w:hAnsi="Times New Roman" w:cs="Times New Roman"/>
                <w:color w:val="000509"/>
                <w:sz w:val="24"/>
                <w:szCs w:val="24"/>
                <w:lang w:eastAsia="en-GB"/>
              </w:rPr>
              <w:t>-</w:t>
            </w:r>
            <w:r w:rsidRPr="00E25C72">
              <w:rPr>
                <w:rFonts w:ascii="Times New Roman" w:eastAsia="Times New Roman" w:hAnsi="Times New Roman" w:cs="Times New Roman"/>
                <w:color w:val="000509"/>
                <w:sz w:val="24"/>
                <w:szCs w:val="24"/>
                <w:lang w:eastAsia="en-GB"/>
              </w:rPr>
              <w:t xml:space="preserve">sports - book sports </w:t>
            </w:r>
            <w:proofErr w:type="gramStart"/>
            <w:r w:rsidRPr="00E25C72">
              <w:rPr>
                <w:rFonts w:ascii="Times New Roman" w:eastAsia="Times New Roman" w:hAnsi="Times New Roman" w:cs="Times New Roman"/>
                <w:color w:val="000509"/>
                <w:sz w:val="24"/>
                <w:szCs w:val="24"/>
                <w:lang w:eastAsia="en-GB"/>
              </w:rPr>
              <w:t>hall</w:t>
            </w:r>
            <w:proofErr w:type="gramEnd"/>
            <w:r w:rsidRPr="00E25C72">
              <w:rPr>
                <w:rFonts w:ascii="Times New Roman" w:eastAsia="Times New Roman" w:hAnsi="Times New Roman" w:cs="Times New Roman"/>
                <w:color w:val="000509"/>
                <w:sz w:val="24"/>
                <w:szCs w:val="24"/>
                <w:lang w:eastAsia="en-GB"/>
              </w:rPr>
              <w:t xml:space="preserve"> </w:t>
            </w:r>
          </w:p>
          <w:p w14:paraId="1A657C84" w14:textId="77777777" w:rsidR="00756B76" w:rsidRDefault="00756B76" w:rsidP="00C77458">
            <w:pPr>
              <w:spacing w:before="100" w:beforeAutospacing="1" w:after="100" w:afterAutospacing="1" w:line="309" w:lineRule="atLeast"/>
              <w:rPr>
                <w:rFonts w:ascii="Times New Roman" w:eastAsia="Times New Roman" w:hAnsi="Times New Roman" w:cs="Times New Roman"/>
                <w:color w:val="000509"/>
                <w:sz w:val="24"/>
                <w:szCs w:val="24"/>
                <w:lang w:eastAsia="en-GB"/>
              </w:rPr>
            </w:pPr>
          </w:p>
          <w:p w14:paraId="72B11544" w14:textId="77777777" w:rsidR="00756B76" w:rsidRDefault="00756B76" w:rsidP="00C77458">
            <w:pPr>
              <w:spacing w:before="100" w:beforeAutospacing="1" w:after="100" w:afterAutospacing="1" w:line="309" w:lineRule="atLeast"/>
              <w:rPr>
                <w:rFonts w:ascii="Times New Roman" w:eastAsia="Times New Roman" w:hAnsi="Times New Roman" w:cs="Times New Roman"/>
                <w:color w:val="000509"/>
                <w:sz w:val="24"/>
                <w:szCs w:val="24"/>
                <w:lang w:eastAsia="en-GB"/>
              </w:rPr>
            </w:pPr>
          </w:p>
          <w:p w14:paraId="5965F618" w14:textId="77777777" w:rsidR="00756B76" w:rsidRDefault="00756B76" w:rsidP="00C77458">
            <w:pPr>
              <w:spacing w:before="100" w:beforeAutospacing="1" w:after="100" w:afterAutospacing="1" w:line="309" w:lineRule="atLeast"/>
              <w:rPr>
                <w:rFonts w:ascii="Times New Roman" w:eastAsia="Times New Roman" w:hAnsi="Times New Roman" w:cs="Times New Roman"/>
                <w:color w:val="000509"/>
                <w:sz w:val="24"/>
                <w:szCs w:val="24"/>
                <w:lang w:eastAsia="en-GB"/>
              </w:rPr>
            </w:pPr>
          </w:p>
          <w:p w14:paraId="6117FAF3" w14:textId="0E89D967" w:rsidR="00C77458" w:rsidRDefault="00C77458" w:rsidP="00C77458">
            <w:pPr>
              <w:spacing w:before="100" w:beforeAutospacing="1" w:after="100" w:afterAutospacing="1" w:line="309" w:lineRule="atLeast"/>
              <w:rPr>
                <w:rFonts w:ascii="Times New Roman" w:eastAsia="Times New Roman" w:hAnsi="Times New Roman" w:cs="Times New Roman"/>
                <w:color w:val="000509"/>
                <w:sz w:val="24"/>
                <w:szCs w:val="24"/>
                <w:lang w:eastAsia="en-GB"/>
              </w:rPr>
            </w:pPr>
            <w:r>
              <w:rPr>
                <w:rFonts w:ascii="Times New Roman" w:eastAsia="Times New Roman" w:hAnsi="Times New Roman" w:cs="Times New Roman"/>
                <w:color w:val="000509"/>
                <w:sz w:val="24"/>
                <w:szCs w:val="24"/>
                <w:lang w:eastAsia="en-GB"/>
              </w:rPr>
              <w:t>Continue to a</w:t>
            </w:r>
            <w:r w:rsidRPr="00E25C72">
              <w:rPr>
                <w:rFonts w:ascii="Times New Roman" w:eastAsia="Times New Roman" w:hAnsi="Times New Roman" w:cs="Times New Roman"/>
                <w:color w:val="000509"/>
                <w:sz w:val="24"/>
                <w:szCs w:val="24"/>
                <w:lang w:eastAsia="en-GB"/>
              </w:rPr>
              <w:t>rrange deaf sports compet</w:t>
            </w:r>
            <w:r>
              <w:rPr>
                <w:rFonts w:ascii="Times New Roman" w:eastAsia="Times New Roman" w:hAnsi="Times New Roman" w:cs="Times New Roman"/>
                <w:color w:val="000509"/>
                <w:sz w:val="24"/>
                <w:szCs w:val="24"/>
                <w:lang w:eastAsia="en-GB"/>
              </w:rPr>
              <w:t>it</w:t>
            </w:r>
            <w:r w:rsidRPr="00E25C72">
              <w:rPr>
                <w:rFonts w:ascii="Times New Roman" w:eastAsia="Times New Roman" w:hAnsi="Times New Roman" w:cs="Times New Roman"/>
                <w:color w:val="000509"/>
                <w:sz w:val="24"/>
                <w:szCs w:val="24"/>
                <w:lang w:eastAsia="en-GB"/>
              </w:rPr>
              <w:t>ions at DSD, invite other schools</w:t>
            </w:r>
            <w:r w:rsidR="00756B76">
              <w:rPr>
                <w:rFonts w:ascii="Times New Roman" w:eastAsia="Times New Roman" w:hAnsi="Times New Roman" w:cs="Times New Roman"/>
                <w:color w:val="000509"/>
                <w:sz w:val="24"/>
                <w:szCs w:val="24"/>
                <w:lang w:eastAsia="en-GB"/>
              </w:rPr>
              <w:t xml:space="preserve"> such as hearing/Deaf schools. </w:t>
            </w:r>
            <w:r w:rsidRPr="00E25C72">
              <w:rPr>
                <w:rFonts w:ascii="Times New Roman" w:eastAsia="Times New Roman" w:hAnsi="Times New Roman" w:cs="Times New Roman"/>
                <w:color w:val="000509"/>
                <w:sz w:val="24"/>
                <w:szCs w:val="24"/>
                <w:lang w:eastAsia="en-GB"/>
              </w:rPr>
              <w:t xml:space="preserve"> </w:t>
            </w:r>
          </w:p>
          <w:p w14:paraId="37151527" w14:textId="77777777" w:rsidR="00C77458" w:rsidRPr="00E25C72" w:rsidRDefault="00C77458" w:rsidP="00C77458">
            <w:pPr>
              <w:spacing w:before="100" w:beforeAutospacing="1" w:after="100" w:afterAutospacing="1" w:line="309" w:lineRule="atLeast"/>
              <w:rPr>
                <w:rFonts w:ascii="Times New Roman" w:eastAsia="Times New Roman" w:hAnsi="Times New Roman" w:cs="Times New Roman"/>
                <w:color w:val="000509"/>
                <w:sz w:val="24"/>
                <w:szCs w:val="24"/>
                <w:lang w:eastAsia="en-GB"/>
              </w:rPr>
            </w:pPr>
          </w:p>
          <w:p w14:paraId="3ED95BA0" w14:textId="77777777" w:rsidR="00C77458" w:rsidRPr="00E25C72" w:rsidRDefault="00C77458" w:rsidP="00C77458">
            <w:pPr>
              <w:spacing w:before="100" w:beforeAutospacing="1" w:after="100" w:afterAutospacing="1" w:line="309" w:lineRule="atLeast"/>
              <w:rPr>
                <w:rFonts w:ascii="Times New Roman" w:hAnsi="Times New Roman" w:cs="Times New Roman"/>
                <w:sz w:val="24"/>
                <w:szCs w:val="24"/>
              </w:rPr>
            </w:pPr>
          </w:p>
        </w:tc>
        <w:tc>
          <w:tcPr>
            <w:tcW w:w="1663" w:type="dxa"/>
          </w:tcPr>
          <w:p w14:paraId="339CD687" w14:textId="5B8C4173" w:rsidR="00C77458" w:rsidRDefault="003A5AF3" w:rsidP="00C77458">
            <w:pPr>
              <w:pStyle w:val="TableParagraph"/>
              <w:rPr>
                <w:rFonts w:ascii="Times New Roman"/>
                <w:sz w:val="24"/>
              </w:rPr>
            </w:pPr>
            <w:r>
              <w:rPr>
                <w:rFonts w:ascii="Times New Roman"/>
                <w:sz w:val="24"/>
              </w:rPr>
              <w:t>£</w:t>
            </w:r>
            <w:r>
              <w:rPr>
                <w:rFonts w:ascii="Times New Roman"/>
                <w:sz w:val="24"/>
              </w:rPr>
              <w:t>1</w:t>
            </w:r>
            <w:r w:rsidR="00756B76">
              <w:rPr>
                <w:rFonts w:ascii="Times New Roman"/>
                <w:sz w:val="24"/>
              </w:rPr>
              <w:t>0</w:t>
            </w:r>
            <w:r>
              <w:rPr>
                <w:rFonts w:ascii="Times New Roman"/>
                <w:sz w:val="24"/>
              </w:rPr>
              <w:t>0</w:t>
            </w:r>
          </w:p>
          <w:p w14:paraId="09B4A262" w14:textId="71838100" w:rsidR="00C77458" w:rsidRDefault="00C77458" w:rsidP="003A5AF3">
            <w:pPr>
              <w:pStyle w:val="TableParagraph"/>
              <w:rPr>
                <w:rFonts w:ascii="Times New Roman"/>
                <w:sz w:val="24"/>
              </w:rPr>
            </w:pPr>
          </w:p>
          <w:p w14:paraId="71C649D0" w14:textId="77777777" w:rsidR="00C77458" w:rsidRDefault="00C77458" w:rsidP="00C77458">
            <w:pPr>
              <w:pStyle w:val="TableParagraph"/>
              <w:rPr>
                <w:rFonts w:ascii="Times New Roman"/>
                <w:sz w:val="24"/>
              </w:rPr>
            </w:pPr>
          </w:p>
          <w:p w14:paraId="5F0AA3F3" w14:textId="77777777" w:rsidR="00C77458" w:rsidRDefault="00C77458" w:rsidP="00C77458">
            <w:pPr>
              <w:pStyle w:val="TableParagraph"/>
              <w:rPr>
                <w:rFonts w:ascii="Times New Roman"/>
                <w:sz w:val="24"/>
              </w:rPr>
            </w:pPr>
          </w:p>
          <w:p w14:paraId="364096FE" w14:textId="77777777" w:rsidR="00C77458" w:rsidRDefault="00C77458" w:rsidP="00C77458">
            <w:pPr>
              <w:pStyle w:val="TableParagraph"/>
              <w:rPr>
                <w:rFonts w:ascii="Times New Roman"/>
                <w:sz w:val="24"/>
              </w:rPr>
            </w:pPr>
          </w:p>
          <w:p w14:paraId="6529534C" w14:textId="77777777" w:rsidR="00756B76" w:rsidRDefault="00756B76" w:rsidP="00C77458">
            <w:pPr>
              <w:pStyle w:val="TableParagraph"/>
              <w:rPr>
                <w:rFonts w:ascii="Times New Roman"/>
                <w:sz w:val="24"/>
              </w:rPr>
            </w:pPr>
          </w:p>
          <w:p w14:paraId="6B5CA2CC" w14:textId="77777777" w:rsidR="00756B76" w:rsidRDefault="00756B76" w:rsidP="00C77458">
            <w:pPr>
              <w:pStyle w:val="TableParagraph"/>
              <w:rPr>
                <w:rFonts w:ascii="Times New Roman"/>
                <w:sz w:val="24"/>
              </w:rPr>
            </w:pPr>
          </w:p>
          <w:p w14:paraId="7C3C29D8" w14:textId="77777777" w:rsidR="00756B76" w:rsidRDefault="00756B76" w:rsidP="00C77458">
            <w:pPr>
              <w:pStyle w:val="TableParagraph"/>
              <w:rPr>
                <w:rFonts w:ascii="Times New Roman"/>
                <w:sz w:val="24"/>
              </w:rPr>
            </w:pPr>
          </w:p>
          <w:p w14:paraId="42CF128A" w14:textId="77777777" w:rsidR="00756B76" w:rsidRDefault="00756B76" w:rsidP="00C77458">
            <w:pPr>
              <w:pStyle w:val="TableParagraph"/>
              <w:rPr>
                <w:rFonts w:ascii="Times New Roman"/>
                <w:sz w:val="24"/>
              </w:rPr>
            </w:pPr>
          </w:p>
          <w:p w14:paraId="337FECAC" w14:textId="77777777" w:rsidR="00756B76" w:rsidRDefault="00756B76" w:rsidP="00C77458">
            <w:pPr>
              <w:pStyle w:val="TableParagraph"/>
              <w:rPr>
                <w:rFonts w:ascii="Times New Roman"/>
                <w:sz w:val="24"/>
              </w:rPr>
            </w:pPr>
          </w:p>
          <w:p w14:paraId="28401151" w14:textId="77777777" w:rsidR="00756B76" w:rsidRDefault="00756B76" w:rsidP="00C77458">
            <w:pPr>
              <w:pStyle w:val="TableParagraph"/>
              <w:rPr>
                <w:rFonts w:ascii="Times New Roman"/>
                <w:sz w:val="24"/>
              </w:rPr>
            </w:pPr>
          </w:p>
          <w:p w14:paraId="515F4013" w14:textId="4DA75A4D" w:rsidR="00C77458" w:rsidRDefault="003A5AF3" w:rsidP="00C77458">
            <w:pPr>
              <w:pStyle w:val="TableParagraph"/>
              <w:rPr>
                <w:rFonts w:ascii="Times New Roman"/>
                <w:sz w:val="24"/>
              </w:rPr>
            </w:pPr>
            <w:r>
              <w:rPr>
                <w:rFonts w:ascii="Times New Roman"/>
                <w:sz w:val="24"/>
              </w:rPr>
              <w:t>£</w:t>
            </w:r>
            <w:r>
              <w:rPr>
                <w:rFonts w:ascii="Times New Roman"/>
                <w:sz w:val="24"/>
              </w:rPr>
              <w:t>1</w:t>
            </w:r>
            <w:r w:rsidR="00756B76">
              <w:rPr>
                <w:rFonts w:ascii="Times New Roman"/>
                <w:sz w:val="24"/>
              </w:rPr>
              <w:t>0</w:t>
            </w:r>
            <w:r>
              <w:rPr>
                <w:rFonts w:ascii="Times New Roman"/>
                <w:sz w:val="24"/>
              </w:rPr>
              <w:t>0</w:t>
            </w:r>
          </w:p>
          <w:p w14:paraId="3A15D769" w14:textId="77777777" w:rsidR="003A5AF3" w:rsidRDefault="003A5AF3" w:rsidP="00C77458">
            <w:pPr>
              <w:pStyle w:val="TableParagraph"/>
              <w:rPr>
                <w:rFonts w:ascii="Times New Roman"/>
                <w:sz w:val="24"/>
              </w:rPr>
            </w:pPr>
          </w:p>
          <w:p w14:paraId="57FAD50D" w14:textId="77777777" w:rsidR="003A5AF3" w:rsidRDefault="003A5AF3" w:rsidP="00C77458">
            <w:pPr>
              <w:pStyle w:val="TableParagraph"/>
              <w:rPr>
                <w:rFonts w:ascii="Times New Roman"/>
                <w:sz w:val="24"/>
              </w:rPr>
            </w:pPr>
          </w:p>
          <w:p w14:paraId="533899BD" w14:textId="77777777" w:rsidR="003A5AF3" w:rsidRDefault="003A5AF3" w:rsidP="00C77458">
            <w:pPr>
              <w:pStyle w:val="TableParagraph"/>
              <w:rPr>
                <w:rFonts w:ascii="Times New Roman"/>
                <w:sz w:val="24"/>
              </w:rPr>
            </w:pPr>
          </w:p>
          <w:p w14:paraId="5D4CD9CF" w14:textId="77777777" w:rsidR="003A5AF3" w:rsidRDefault="003A5AF3" w:rsidP="00C77458">
            <w:pPr>
              <w:pStyle w:val="TableParagraph"/>
              <w:rPr>
                <w:rFonts w:ascii="Times New Roman"/>
                <w:sz w:val="24"/>
              </w:rPr>
            </w:pPr>
          </w:p>
          <w:p w14:paraId="732FFE93" w14:textId="77777777" w:rsidR="003A5AF3" w:rsidRDefault="003A5AF3" w:rsidP="00C77458">
            <w:pPr>
              <w:pStyle w:val="TableParagraph"/>
              <w:rPr>
                <w:rFonts w:ascii="Times New Roman"/>
                <w:sz w:val="24"/>
              </w:rPr>
            </w:pPr>
          </w:p>
          <w:p w14:paraId="096FB867" w14:textId="77777777" w:rsidR="003A5AF3" w:rsidRDefault="003A5AF3" w:rsidP="00C77458">
            <w:pPr>
              <w:pStyle w:val="TableParagraph"/>
              <w:rPr>
                <w:rFonts w:ascii="Times New Roman"/>
                <w:sz w:val="24"/>
              </w:rPr>
            </w:pPr>
          </w:p>
          <w:p w14:paraId="4F10FD32" w14:textId="77777777" w:rsidR="003A5AF3" w:rsidRDefault="003A5AF3" w:rsidP="00C77458">
            <w:pPr>
              <w:pStyle w:val="TableParagraph"/>
              <w:rPr>
                <w:rFonts w:ascii="Times New Roman"/>
                <w:sz w:val="24"/>
              </w:rPr>
            </w:pPr>
          </w:p>
          <w:p w14:paraId="66ED4F76" w14:textId="4F5C8CA3" w:rsidR="003A5AF3" w:rsidRDefault="003A5AF3" w:rsidP="00C77458">
            <w:pPr>
              <w:pStyle w:val="TableParagraph"/>
              <w:rPr>
                <w:rFonts w:ascii="Times New Roman"/>
                <w:sz w:val="24"/>
              </w:rPr>
            </w:pPr>
          </w:p>
        </w:tc>
        <w:tc>
          <w:tcPr>
            <w:tcW w:w="3423" w:type="dxa"/>
          </w:tcPr>
          <w:p w14:paraId="723D9E9D" w14:textId="2CF13E02" w:rsidR="00C77458" w:rsidRDefault="00C77458" w:rsidP="00C77458">
            <w:pPr>
              <w:pStyle w:val="TableParagraph"/>
              <w:rPr>
                <w:rFonts w:ascii="Times New Roman"/>
                <w:sz w:val="24"/>
              </w:rPr>
            </w:pPr>
          </w:p>
        </w:tc>
        <w:tc>
          <w:tcPr>
            <w:tcW w:w="3076" w:type="dxa"/>
          </w:tcPr>
          <w:p w14:paraId="40FAD975" w14:textId="0F9C549E" w:rsidR="00C77458" w:rsidRDefault="00C77458" w:rsidP="00C77458">
            <w:pPr>
              <w:pStyle w:val="TableParagraph"/>
              <w:rPr>
                <w:rFonts w:ascii="Times New Roman"/>
                <w:sz w:val="24"/>
              </w:rPr>
            </w:pPr>
          </w:p>
        </w:tc>
      </w:tr>
    </w:tbl>
    <w:p w14:paraId="14E78782" w14:textId="77777777" w:rsidR="009839AB" w:rsidRDefault="009839AB" w:rsidP="009839AB"/>
    <w:p w14:paraId="11463A4E" w14:textId="77777777" w:rsidR="00B779C9" w:rsidRDefault="00B779C9"/>
    <w:sectPr w:rsidR="00B779C9" w:rsidSect="001A57AD">
      <w:pgSz w:w="16840" w:h="11910" w:orient="landscape"/>
      <w:pgMar w:top="720" w:right="600" w:bottom="580" w:left="620"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BD1D1" w14:textId="77777777" w:rsidR="00634DDE" w:rsidRDefault="00634DDE" w:rsidP="00280C10">
      <w:r>
        <w:separator/>
      </w:r>
    </w:p>
  </w:endnote>
  <w:endnote w:type="continuationSeparator" w:id="0">
    <w:p w14:paraId="02F64418" w14:textId="77777777" w:rsidR="00634DDE" w:rsidRDefault="00634DDE" w:rsidP="00280C10">
      <w:r>
        <w:continuationSeparator/>
      </w:r>
    </w:p>
  </w:endnote>
  <w:endnote w:type="continuationNotice" w:id="1">
    <w:p w14:paraId="3AEB6EEF" w14:textId="77777777" w:rsidR="00634DDE" w:rsidRDefault="00634D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A5536" w14:textId="77777777" w:rsidR="00BB7A70" w:rsidRDefault="00BB7A7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B55F3" w14:textId="77777777" w:rsidR="00634DDE" w:rsidRDefault="00634DDE" w:rsidP="00280C10">
      <w:r>
        <w:separator/>
      </w:r>
    </w:p>
  </w:footnote>
  <w:footnote w:type="continuationSeparator" w:id="0">
    <w:p w14:paraId="38C706F2" w14:textId="77777777" w:rsidR="00634DDE" w:rsidRDefault="00634DDE" w:rsidP="00280C10">
      <w:r>
        <w:continuationSeparator/>
      </w:r>
    </w:p>
  </w:footnote>
  <w:footnote w:type="continuationNotice" w:id="1">
    <w:p w14:paraId="4431DA96" w14:textId="77777777" w:rsidR="00634DDE" w:rsidRDefault="00634D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E91"/>
    <w:multiLevelType w:val="hybridMultilevel"/>
    <w:tmpl w:val="3D36D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50FEE"/>
    <w:multiLevelType w:val="hybridMultilevel"/>
    <w:tmpl w:val="DD105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862092"/>
    <w:multiLevelType w:val="hybridMultilevel"/>
    <w:tmpl w:val="BCD23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4B7BF7"/>
    <w:multiLevelType w:val="hybridMultilevel"/>
    <w:tmpl w:val="F89864AC"/>
    <w:lvl w:ilvl="0" w:tplc="846EF3BA">
      <w:numFmt w:val="bullet"/>
      <w:lvlText w:val="•"/>
      <w:lvlJc w:val="left"/>
      <w:pPr>
        <w:ind w:left="460" w:hanging="360"/>
      </w:pPr>
      <w:rPr>
        <w:rFonts w:ascii="Calibri" w:eastAsia="Calibri" w:hAnsi="Calibri" w:cs="Calibri" w:hint="default"/>
        <w:color w:val="231F20"/>
        <w:spacing w:val="-6"/>
        <w:w w:val="97"/>
        <w:sz w:val="24"/>
        <w:szCs w:val="24"/>
      </w:rPr>
    </w:lvl>
    <w:lvl w:ilvl="1" w:tplc="B5B8DF7E">
      <w:numFmt w:val="bullet"/>
      <w:lvlText w:val="•"/>
      <w:lvlJc w:val="left"/>
      <w:pPr>
        <w:ind w:left="1961" w:hanging="360"/>
      </w:pPr>
      <w:rPr>
        <w:rFonts w:hint="default"/>
      </w:rPr>
    </w:lvl>
    <w:lvl w:ilvl="2" w:tplc="9152A3C4">
      <w:numFmt w:val="bullet"/>
      <w:lvlText w:val="•"/>
      <w:lvlJc w:val="left"/>
      <w:pPr>
        <w:ind w:left="3463" w:hanging="360"/>
      </w:pPr>
      <w:rPr>
        <w:rFonts w:hint="default"/>
      </w:rPr>
    </w:lvl>
    <w:lvl w:ilvl="3" w:tplc="18EC56EC">
      <w:numFmt w:val="bullet"/>
      <w:lvlText w:val="•"/>
      <w:lvlJc w:val="left"/>
      <w:pPr>
        <w:ind w:left="4965" w:hanging="360"/>
      </w:pPr>
      <w:rPr>
        <w:rFonts w:hint="default"/>
      </w:rPr>
    </w:lvl>
    <w:lvl w:ilvl="4" w:tplc="2A3ED0F2">
      <w:numFmt w:val="bullet"/>
      <w:lvlText w:val="•"/>
      <w:lvlJc w:val="left"/>
      <w:pPr>
        <w:ind w:left="6467" w:hanging="360"/>
      </w:pPr>
      <w:rPr>
        <w:rFonts w:hint="default"/>
      </w:rPr>
    </w:lvl>
    <w:lvl w:ilvl="5" w:tplc="6DF26896">
      <w:numFmt w:val="bullet"/>
      <w:lvlText w:val="•"/>
      <w:lvlJc w:val="left"/>
      <w:pPr>
        <w:ind w:left="7968" w:hanging="360"/>
      </w:pPr>
      <w:rPr>
        <w:rFonts w:hint="default"/>
      </w:rPr>
    </w:lvl>
    <w:lvl w:ilvl="6" w:tplc="A724920C">
      <w:numFmt w:val="bullet"/>
      <w:lvlText w:val="•"/>
      <w:lvlJc w:val="left"/>
      <w:pPr>
        <w:ind w:left="9470" w:hanging="360"/>
      </w:pPr>
      <w:rPr>
        <w:rFonts w:hint="default"/>
      </w:rPr>
    </w:lvl>
    <w:lvl w:ilvl="7" w:tplc="704474F2">
      <w:numFmt w:val="bullet"/>
      <w:lvlText w:val="•"/>
      <w:lvlJc w:val="left"/>
      <w:pPr>
        <w:ind w:left="10972" w:hanging="360"/>
      </w:pPr>
      <w:rPr>
        <w:rFonts w:hint="default"/>
      </w:rPr>
    </w:lvl>
    <w:lvl w:ilvl="8" w:tplc="C6AAFA48">
      <w:numFmt w:val="bullet"/>
      <w:lvlText w:val="•"/>
      <w:lvlJc w:val="left"/>
      <w:pPr>
        <w:ind w:left="12474" w:hanging="360"/>
      </w:pPr>
      <w:rPr>
        <w:rFonts w:hint="default"/>
      </w:rPr>
    </w:lvl>
  </w:abstractNum>
  <w:num w:numId="1" w16cid:durableId="1711759804">
    <w:abstractNumId w:val="3"/>
  </w:num>
  <w:num w:numId="2" w16cid:durableId="1397625174">
    <w:abstractNumId w:val="2"/>
  </w:num>
  <w:num w:numId="3" w16cid:durableId="679308132">
    <w:abstractNumId w:val="0"/>
  </w:num>
  <w:num w:numId="4" w16cid:durableId="1846246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AB"/>
    <w:rsid w:val="000057A4"/>
    <w:rsid w:val="00022C9C"/>
    <w:rsid w:val="0002440A"/>
    <w:rsid w:val="00031E29"/>
    <w:rsid w:val="00033EA5"/>
    <w:rsid w:val="00037F5B"/>
    <w:rsid w:val="00043900"/>
    <w:rsid w:val="0005184F"/>
    <w:rsid w:val="00052C7A"/>
    <w:rsid w:val="00056B29"/>
    <w:rsid w:val="0008384B"/>
    <w:rsid w:val="000870DB"/>
    <w:rsid w:val="00087D85"/>
    <w:rsid w:val="0009774B"/>
    <w:rsid w:val="000B069D"/>
    <w:rsid w:val="000B5D40"/>
    <w:rsid w:val="000C0547"/>
    <w:rsid w:val="000E7CA4"/>
    <w:rsid w:val="000F0E1A"/>
    <w:rsid w:val="000F5CE9"/>
    <w:rsid w:val="00101244"/>
    <w:rsid w:val="00110FD3"/>
    <w:rsid w:val="00116771"/>
    <w:rsid w:val="0011699D"/>
    <w:rsid w:val="001457A8"/>
    <w:rsid w:val="00152E03"/>
    <w:rsid w:val="0015522F"/>
    <w:rsid w:val="001569D5"/>
    <w:rsid w:val="001646CA"/>
    <w:rsid w:val="00172CF1"/>
    <w:rsid w:val="001766E9"/>
    <w:rsid w:val="00181CD5"/>
    <w:rsid w:val="001966CE"/>
    <w:rsid w:val="00197FE5"/>
    <w:rsid w:val="001A3A04"/>
    <w:rsid w:val="001A503A"/>
    <w:rsid w:val="001A57AD"/>
    <w:rsid w:val="001B41F4"/>
    <w:rsid w:val="001B4EC7"/>
    <w:rsid w:val="001B71C4"/>
    <w:rsid w:val="001C2734"/>
    <w:rsid w:val="002256FD"/>
    <w:rsid w:val="002445F6"/>
    <w:rsid w:val="00265242"/>
    <w:rsid w:val="002742FA"/>
    <w:rsid w:val="002751D8"/>
    <w:rsid w:val="002770D0"/>
    <w:rsid w:val="00280C10"/>
    <w:rsid w:val="00281335"/>
    <w:rsid w:val="0028785E"/>
    <w:rsid w:val="00292BCE"/>
    <w:rsid w:val="002B58EB"/>
    <w:rsid w:val="002E2961"/>
    <w:rsid w:val="002F0801"/>
    <w:rsid w:val="003120F2"/>
    <w:rsid w:val="003132FE"/>
    <w:rsid w:val="00321AB7"/>
    <w:rsid w:val="00331F38"/>
    <w:rsid w:val="00333E14"/>
    <w:rsid w:val="003440FD"/>
    <w:rsid w:val="00346743"/>
    <w:rsid w:val="00353D6B"/>
    <w:rsid w:val="003578D1"/>
    <w:rsid w:val="00384733"/>
    <w:rsid w:val="00391C27"/>
    <w:rsid w:val="003A5AF3"/>
    <w:rsid w:val="003B65F8"/>
    <w:rsid w:val="003C0888"/>
    <w:rsid w:val="003E5418"/>
    <w:rsid w:val="003F4930"/>
    <w:rsid w:val="00406341"/>
    <w:rsid w:val="0041541E"/>
    <w:rsid w:val="004310BE"/>
    <w:rsid w:val="00435A95"/>
    <w:rsid w:val="00444ED0"/>
    <w:rsid w:val="00447BA1"/>
    <w:rsid w:val="00492DBA"/>
    <w:rsid w:val="004A40D5"/>
    <w:rsid w:val="004B2B3F"/>
    <w:rsid w:val="004B68FF"/>
    <w:rsid w:val="004C192A"/>
    <w:rsid w:val="004D11AB"/>
    <w:rsid w:val="004D6C11"/>
    <w:rsid w:val="004E2DF4"/>
    <w:rsid w:val="00501079"/>
    <w:rsid w:val="005060B8"/>
    <w:rsid w:val="00530236"/>
    <w:rsid w:val="00531E1B"/>
    <w:rsid w:val="00534282"/>
    <w:rsid w:val="005368A2"/>
    <w:rsid w:val="00551DE0"/>
    <w:rsid w:val="0055332A"/>
    <w:rsid w:val="005548AC"/>
    <w:rsid w:val="00560238"/>
    <w:rsid w:val="005624E1"/>
    <w:rsid w:val="00563CC5"/>
    <w:rsid w:val="00571261"/>
    <w:rsid w:val="005A035A"/>
    <w:rsid w:val="005A4995"/>
    <w:rsid w:val="005A7318"/>
    <w:rsid w:val="005B1178"/>
    <w:rsid w:val="005C480D"/>
    <w:rsid w:val="005C7E15"/>
    <w:rsid w:val="005D3A2B"/>
    <w:rsid w:val="005F1639"/>
    <w:rsid w:val="005F4BB3"/>
    <w:rsid w:val="00613106"/>
    <w:rsid w:val="00622BC8"/>
    <w:rsid w:val="00625297"/>
    <w:rsid w:val="00632FFD"/>
    <w:rsid w:val="00634483"/>
    <w:rsid w:val="00634DDE"/>
    <w:rsid w:val="00652A02"/>
    <w:rsid w:val="0065449E"/>
    <w:rsid w:val="00664F95"/>
    <w:rsid w:val="0067192A"/>
    <w:rsid w:val="00673EF1"/>
    <w:rsid w:val="0068175D"/>
    <w:rsid w:val="00685116"/>
    <w:rsid w:val="0069537D"/>
    <w:rsid w:val="006960F8"/>
    <w:rsid w:val="006B179D"/>
    <w:rsid w:val="006B53E6"/>
    <w:rsid w:val="006C0432"/>
    <w:rsid w:val="006D5631"/>
    <w:rsid w:val="006D5CE7"/>
    <w:rsid w:val="006E77BD"/>
    <w:rsid w:val="006F52C7"/>
    <w:rsid w:val="00700E16"/>
    <w:rsid w:val="0070521B"/>
    <w:rsid w:val="00706E9C"/>
    <w:rsid w:val="00721B19"/>
    <w:rsid w:val="0074626D"/>
    <w:rsid w:val="007542D5"/>
    <w:rsid w:val="00756B76"/>
    <w:rsid w:val="0076368D"/>
    <w:rsid w:val="00785B8C"/>
    <w:rsid w:val="007A50AB"/>
    <w:rsid w:val="007B382C"/>
    <w:rsid w:val="007D2858"/>
    <w:rsid w:val="007D52F4"/>
    <w:rsid w:val="007D6072"/>
    <w:rsid w:val="007E073A"/>
    <w:rsid w:val="007E2468"/>
    <w:rsid w:val="007E5A9A"/>
    <w:rsid w:val="007E7250"/>
    <w:rsid w:val="007F5E27"/>
    <w:rsid w:val="00805EE3"/>
    <w:rsid w:val="0083465C"/>
    <w:rsid w:val="0084452E"/>
    <w:rsid w:val="00845416"/>
    <w:rsid w:val="008540B3"/>
    <w:rsid w:val="008728D1"/>
    <w:rsid w:val="00890913"/>
    <w:rsid w:val="00895628"/>
    <w:rsid w:val="00897A3D"/>
    <w:rsid w:val="008B3600"/>
    <w:rsid w:val="008B4FB3"/>
    <w:rsid w:val="008C40CD"/>
    <w:rsid w:val="008E1F4B"/>
    <w:rsid w:val="008F48D2"/>
    <w:rsid w:val="008F5B84"/>
    <w:rsid w:val="00931D2B"/>
    <w:rsid w:val="00934296"/>
    <w:rsid w:val="009478DD"/>
    <w:rsid w:val="0094798C"/>
    <w:rsid w:val="00972605"/>
    <w:rsid w:val="009774BC"/>
    <w:rsid w:val="00981492"/>
    <w:rsid w:val="009839AB"/>
    <w:rsid w:val="0098570E"/>
    <w:rsid w:val="00986374"/>
    <w:rsid w:val="009A6271"/>
    <w:rsid w:val="009B42DE"/>
    <w:rsid w:val="009D083E"/>
    <w:rsid w:val="009E0879"/>
    <w:rsid w:val="009E285C"/>
    <w:rsid w:val="00A04679"/>
    <w:rsid w:val="00A212B8"/>
    <w:rsid w:val="00A26FA8"/>
    <w:rsid w:val="00A33F3A"/>
    <w:rsid w:val="00A53785"/>
    <w:rsid w:val="00A704D4"/>
    <w:rsid w:val="00A71E0C"/>
    <w:rsid w:val="00A90CC0"/>
    <w:rsid w:val="00AA21D9"/>
    <w:rsid w:val="00AC14AE"/>
    <w:rsid w:val="00AC5055"/>
    <w:rsid w:val="00AC5AEB"/>
    <w:rsid w:val="00AE41A7"/>
    <w:rsid w:val="00AF2F54"/>
    <w:rsid w:val="00AF6470"/>
    <w:rsid w:val="00B07507"/>
    <w:rsid w:val="00B13335"/>
    <w:rsid w:val="00B15B15"/>
    <w:rsid w:val="00B2415B"/>
    <w:rsid w:val="00B344E5"/>
    <w:rsid w:val="00B348F0"/>
    <w:rsid w:val="00B43316"/>
    <w:rsid w:val="00B452E2"/>
    <w:rsid w:val="00B609E4"/>
    <w:rsid w:val="00B779C9"/>
    <w:rsid w:val="00B823B9"/>
    <w:rsid w:val="00B872D1"/>
    <w:rsid w:val="00B94084"/>
    <w:rsid w:val="00BB39B8"/>
    <w:rsid w:val="00BB593A"/>
    <w:rsid w:val="00BB78BE"/>
    <w:rsid w:val="00BB7A32"/>
    <w:rsid w:val="00BB7A70"/>
    <w:rsid w:val="00BC46F0"/>
    <w:rsid w:val="00BC5637"/>
    <w:rsid w:val="00BC72BC"/>
    <w:rsid w:val="00BE0F7F"/>
    <w:rsid w:val="00BE2FE9"/>
    <w:rsid w:val="00BE3D51"/>
    <w:rsid w:val="00BF5C6E"/>
    <w:rsid w:val="00C04652"/>
    <w:rsid w:val="00C05B0B"/>
    <w:rsid w:val="00C0796D"/>
    <w:rsid w:val="00C121CB"/>
    <w:rsid w:val="00C230F1"/>
    <w:rsid w:val="00C262BB"/>
    <w:rsid w:val="00C368AD"/>
    <w:rsid w:val="00C463E0"/>
    <w:rsid w:val="00C5003C"/>
    <w:rsid w:val="00C56BA8"/>
    <w:rsid w:val="00C62FB8"/>
    <w:rsid w:val="00C763DE"/>
    <w:rsid w:val="00C77458"/>
    <w:rsid w:val="00C830CE"/>
    <w:rsid w:val="00CB26C2"/>
    <w:rsid w:val="00CB674B"/>
    <w:rsid w:val="00CC6EBE"/>
    <w:rsid w:val="00CD1235"/>
    <w:rsid w:val="00CD25B3"/>
    <w:rsid w:val="00CD41FC"/>
    <w:rsid w:val="00CE00C1"/>
    <w:rsid w:val="00D0351F"/>
    <w:rsid w:val="00D13564"/>
    <w:rsid w:val="00D37BF0"/>
    <w:rsid w:val="00D53B62"/>
    <w:rsid w:val="00D57E9C"/>
    <w:rsid w:val="00D6126C"/>
    <w:rsid w:val="00D64531"/>
    <w:rsid w:val="00D6543F"/>
    <w:rsid w:val="00D917A3"/>
    <w:rsid w:val="00DA3E5A"/>
    <w:rsid w:val="00DB2946"/>
    <w:rsid w:val="00DB3B4E"/>
    <w:rsid w:val="00DC5740"/>
    <w:rsid w:val="00DD05F4"/>
    <w:rsid w:val="00DD0C30"/>
    <w:rsid w:val="00DE339A"/>
    <w:rsid w:val="00E04416"/>
    <w:rsid w:val="00E04F4B"/>
    <w:rsid w:val="00E15A48"/>
    <w:rsid w:val="00E2467D"/>
    <w:rsid w:val="00E337EF"/>
    <w:rsid w:val="00E413F0"/>
    <w:rsid w:val="00E44BA0"/>
    <w:rsid w:val="00E7326E"/>
    <w:rsid w:val="00EA7D73"/>
    <w:rsid w:val="00EC42D1"/>
    <w:rsid w:val="00ED0BC5"/>
    <w:rsid w:val="00EE5622"/>
    <w:rsid w:val="00F0781D"/>
    <w:rsid w:val="00F112F9"/>
    <w:rsid w:val="00F4163A"/>
    <w:rsid w:val="00F41EF9"/>
    <w:rsid w:val="00F53004"/>
    <w:rsid w:val="00F61CB5"/>
    <w:rsid w:val="00F7728C"/>
    <w:rsid w:val="00F81B41"/>
    <w:rsid w:val="00FA33B1"/>
    <w:rsid w:val="00FA5083"/>
    <w:rsid w:val="00FA7F93"/>
    <w:rsid w:val="00FB4A37"/>
    <w:rsid w:val="00FC1CF9"/>
    <w:rsid w:val="00FD10BF"/>
    <w:rsid w:val="00FE003C"/>
    <w:rsid w:val="00FE1C49"/>
    <w:rsid w:val="00FF140E"/>
    <w:rsid w:val="00FF2251"/>
    <w:rsid w:val="26048DBB"/>
    <w:rsid w:val="5B34D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A3CCF"/>
  <w15:docId w15:val="{748EBC3A-1B15-4521-A28A-624425A54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839AB"/>
    <w:pPr>
      <w:widowControl w:val="0"/>
      <w:autoSpaceDE w:val="0"/>
      <w:autoSpaceDN w:val="0"/>
      <w:spacing w:after="0" w:line="240"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839AB"/>
    <w:rPr>
      <w:sz w:val="24"/>
      <w:szCs w:val="24"/>
    </w:rPr>
  </w:style>
  <w:style w:type="character" w:customStyle="1" w:styleId="BodyTextChar">
    <w:name w:val="Body Text Char"/>
    <w:basedOn w:val="DefaultParagraphFont"/>
    <w:link w:val="BodyText"/>
    <w:uiPriority w:val="1"/>
    <w:rsid w:val="009839AB"/>
    <w:rPr>
      <w:rFonts w:ascii="Calibri" w:eastAsia="Calibri" w:hAnsi="Calibri" w:cs="Calibri"/>
      <w:sz w:val="24"/>
      <w:szCs w:val="24"/>
      <w:lang w:val="en-US"/>
    </w:rPr>
  </w:style>
  <w:style w:type="paragraph" w:styleId="ListParagraph">
    <w:name w:val="List Paragraph"/>
    <w:basedOn w:val="Normal"/>
    <w:uiPriority w:val="34"/>
    <w:qFormat/>
    <w:rsid w:val="009839AB"/>
    <w:pPr>
      <w:ind w:left="460" w:hanging="360"/>
    </w:pPr>
  </w:style>
  <w:style w:type="paragraph" w:customStyle="1" w:styleId="TableParagraph">
    <w:name w:val="Table Paragraph"/>
    <w:basedOn w:val="Normal"/>
    <w:uiPriority w:val="1"/>
    <w:qFormat/>
    <w:rsid w:val="009839AB"/>
  </w:style>
  <w:style w:type="paragraph" w:styleId="Footer">
    <w:name w:val="footer"/>
    <w:basedOn w:val="Normal"/>
    <w:link w:val="FooterChar"/>
    <w:uiPriority w:val="99"/>
    <w:unhideWhenUsed/>
    <w:rsid w:val="009839AB"/>
    <w:pPr>
      <w:tabs>
        <w:tab w:val="center" w:pos="4513"/>
        <w:tab w:val="right" w:pos="9026"/>
      </w:tabs>
    </w:pPr>
  </w:style>
  <w:style w:type="character" w:customStyle="1" w:styleId="FooterChar">
    <w:name w:val="Footer Char"/>
    <w:basedOn w:val="DefaultParagraphFont"/>
    <w:link w:val="Footer"/>
    <w:uiPriority w:val="99"/>
    <w:rsid w:val="009839AB"/>
    <w:rPr>
      <w:rFonts w:ascii="Calibri" w:eastAsia="Calibri" w:hAnsi="Calibri" w:cs="Calibri"/>
      <w:lang w:val="en-US"/>
    </w:rPr>
  </w:style>
  <w:style w:type="character" w:styleId="Hyperlink">
    <w:name w:val="Hyperlink"/>
    <w:basedOn w:val="DefaultParagraphFont"/>
    <w:uiPriority w:val="99"/>
    <w:unhideWhenUsed/>
    <w:rsid w:val="009839AB"/>
    <w:rPr>
      <w:color w:val="0000FF" w:themeColor="hyperlink"/>
      <w:u w:val="single"/>
    </w:rPr>
  </w:style>
  <w:style w:type="paragraph" w:customStyle="1" w:styleId="Default">
    <w:name w:val="Default"/>
    <w:rsid w:val="009839A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280C10"/>
    <w:pPr>
      <w:tabs>
        <w:tab w:val="center" w:pos="4513"/>
        <w:tab w:val="right" w:pos="9026"/>
      </w:tabs>
    </w:pPr>
  </w:style>
  <w:style w:type="character" w:customStyle="1" w:styleId="HeaderChar">
    <w:name w:val="Header Char"/>
    <w:basedOn w:val="DefaultParagraphFont"/>
    <w:link w:val="Header"/>
    <w:uiPriority w:val="99"/>
    <w:semiHidden/>
    <w:rsid w:val="00280C10"/>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DAB53B7AE8D6B4A973FB009396D5B43" ma:contentTypeVersion="15" ma:contentTypeDescription="Create a new document." ma:contentTypeScope="" ma:versionID="da3d517f67877cd40a1c66cfc1cbf026">
  <xsd:schema xmlns:xsd="http://www.w3.org/2001/XMLSchema" xmlns:xs="http://www.w3.org/2001/XMLSchema" xmlns:p="http://schemas.microsoft.com/office/2006/metadata/properties" xmlns:ns2="ddbdc69c-5645-4790-a628-659595880a21" xmlns:ns3="715713d5-e80e-4363-a859-ecd75e7085e8" targetNamespace="http://schemas.microsoft.com/office/2006/metadata/properties" ma:root="true" ma:fieldsID="97fcaccddeea2a1fb7f632c73a9215ac" ns2:_="" ns3:_="">
    <xsd:import namespace="ddbdc69c-5645-4790-a628-659595880a21"/>
    <xsd:import namespace="715713d5-e80e-4363-a859-ecd75e7085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dc69c-5645-4790-a628-659595880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5713d5-e80e-4363-a859-ecd75e7085e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3d85911-63d8-4ded-8b79-c67c7622f190}" ma:internalName="TaxCatchAll" ma:showField="CatchAllData" ma:web="715713d5-e80e-4363-a859-ecd75e7085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5713d5-e80e-4363-a859-ecd75e7085e8" xsi:nil="true"/>
    <lcf76f155ced4ddcb4097134ff3c332f xmlns="ddbdc69c-5645-4790-a628-659595880a2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CB28CF-7F11-4BF8-8233-4FE393EEE359}">
  <ds:schemaRefs>
    <ds:schemaRef ds:uri="http://schemas.openxmlformats.org/officeDocument/2006/bibliography"/>
  </ds:schemaRefs>
</ds:datastoreItem>
</file>

<file path=customXml/itemProps2.xml><?xml version="1.0" encoding="utf-8"?>
<ds:datastoreItem xmlns:ds="http://schemas.openxmlformats.org/officeDocument/2006/customXml" ds:itemID="{E5936D06-9390-44AC-9323-19457EA5ED78}"/>
</file>

<file path=customXml/itemProps3.xml><?xml version="1.0" encoding="utf-8"?>
<ds:datastoreItem xmlns:ds="http://schemas.openxmlformats.org/officeDocument/2006/customXml" ds:itemID="{E7F61B87-E26C-4EF9-98BF-CCDB941F244B}">
  <ds:schemaRefs>
    <ds:schemaRef ds:uri="http://schemas.microsoft.com/office/2006/metadata/properties"/>
    <ds:schemaRef ds:uri="http://schemas.microsoft.com/office/infopath/2007/PartnerControls"/>
    <ds:schemaRef ds:uri="715713d5-e80e-4363-a859-ecd75e7085e8"/>
    <ds:schemaRef ds:uri="ddbdc69c-5645-4790-a628-659595880a21"/>
  </ds:schemaRefs>
</ds:datastoreItem>
</file>

<file path=customXml/itemProps4.xml><?xml version="1.0" encoding="utf-8"?>
<ds:datastoreItem xmlns:ds="http://schemas.openxmlformats.org/officeDocument/2006/customXml" ds:itemID="{DA196EB3-1F5F-4665-9331-29825625C6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1245</Words>
  <Characters>7097</Characters>
  <Application>Microsoft Office Word</Application>
  <DocSecurity>0</DocSecurity>
  <Lines>59</Lines>
  <Paragraphs>16</Paragraphs>
  <ScaleCrop>false</ScaleCrop>
  <Company>DDT</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tcartlidge</dc:creator>
  <cp:lastModifiedBy>Teresa Cartlidge</cp:lastModifiedBy>
  <cp:revision>2</cp:revision>
  <dcterms:created xsi:type="dcterms:W3CDTF">2024-12-05T09:26:00Z</dcterms:created>
  <dcterms:modified xsi:type="dcterms:W3CDTF">2024-12-05T09:26:00Z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0x010100DDAB53B7AE8D6B4A973FB009396D5B43</vt:lpwstr>
  </property>
  <property fmtid="{D5CDD505-2E9C-101B-9397-08002B2CF9AE}" pid="3" name="Order">
    <vt:r8>208400</vt:r8>
  </property>
  <property fmtid="{D5CDD505-2E9C-101B-9397-08002B2CF9AE}" pid="4" name="MediaServiceImageTags">
    <vt:lpwstr/>
  </property>
</Properties>
</file>